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298" w:rsidRPr="00324566" w:rsidRDefault="00723B23" w:rsidP="00872BCB">
      <w:pPr>
        <w:spacing w:after="0" w:line="240" w:lineRule="auto"/>
      </w:pPr>
      <w:r w:rsidRPr="00324566">
        <w:rPr>
          <w:noProof/>
          <w:lang w:val="en-IE" w:eastAsia="en-IE"/>
        </w:rPr>
        <w:drawing>
          <wp:anchor distT="0" distB="0" distL="114300" distR="114300" simplePos="0" relativeHeight="251659264" behindDoc="0" locked="0" layoutInCell="1" allowOverlap="1" wp14:anchorId="664A38BA" wp14:editId="486F2D22">
            <wp:simplePos x="0" y="0"/>
            <wp:positionH relativeFrom="column">
              <wp:posOffset>-431800</wp:posOffset>
            </wp:positionH>
            <wp:positionV relativeFrom="paragraph">
              <wp:posOffset>129378</wp:posOffset>
            </wp:positionV>
            <wp:extent cx="4486940" cy="1718852"/>
            <wp:effectExtent l="0" t="0" r="0" b="0"/>
            <wp:wrapNone/>
            <wp:docPr id="5" name="Picture 5" descr="C:\Users\pincemaille\Pictures\COE-logo-and-GRECO-450px.png"/>
            <wp:cNvGraphicFramePr/>
            <a:graphic xmlns:a="http://schemas.openxmlformats.org/drawingml/2006/main">
              <a:graphicData uri="http://schemas.openxmlformats.org/drawingml/2006/picture">
                <pic:pic xmlns:pic="http://schemas.openxmlformats.org/drawingml/2006/picture">
                  <pic:nvPicPr>
                    <pic:cNvPr id="1" name="Picture 1" descr="C:\Users\pincemaille\Pictures\COE-logo-and-GRECO-450px.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6940" cy="171885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A7298" w:rsidRPr="00324566" w:rsidRDefault="00DC277D" w:rsidP="00872BCB">
      <w:pPr>
        <w:spacing w:after="0" w:line="240" w:lineRule="auto"/>
      </w:pPr>
      <w:r w:rsidRPr="00324566">
        <w:rPr>
          <w:rFonts w:cs="Calibri"/>
          <w:b/>
          <w:noProof/>
          <w:color w:val="FFFFFF"/>
          <w:sz w:val="40"/>
          <w:szCs w:val="40"/>
          <w:lang w:val="en-IE" w:eastAsia="en-IE"/>
        </w:rPr>
        <w:drawing>
          <wp:anchor distT="0" distB="0" distL="114300" distR="114300" simplePos="0" relativeHeight="251662336" behindDoc="0" locked="0" layoutInCell="1" allowOverlap="1" wp14:anchorId="6C234AF7" wp14:editId="20FFC8DD">
            <wp:simplePos x="0" y="0"/>
            <wp:positionH relativeFrom="column">
              <wp:posOffset>4775390</wp:posOffset>
            </wp:positionH>
            <wp:positionV relativeFrom="paragraph">
              <wp:posOffset>130175</wp:posOffset>
            </wp:positionV>
            <wp:extent cx="1685925" cy="100584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5925" cy="1005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A7298" w:rsidRPr="00324566" w:rsidRDefault="00CC2986" w:rsidP="00872BCB">
      <w:pPr>
        <w:spacing w:after="0" w:line="240" w:lineRule="auto"/>
      </w:pPr>
      <w:r w:rsidRPr="00324566">
        <w:rPr>
          <w:noProof/>
          <w:lang w:val="en-IE" w:eastAsia="en-IE"/>
        </w:rPr>
        <mc:AlternateContent>
          <mc:Choice Requires="wps">
            <w:drawing>
              <wp:anchor distT="0" distB="0" distL="114300" distR="114300" simplePos="0" relativeHeight="251661312" behindDoc="0" locked="0" layoutInCell="1" allowOverlap="1" wp14:anchorId="0FC985C1" wp14:editId="411CEAD2">
                <wp:simplePos x="0" y="0"/>
                <wp:positionH relativeFrom="page">
                  <wp:posOffset>189865</wp:posOffset>
                </wp:positionH>
                <wp:positionV relativeFrom="page">
                  <wp:posOffset>1891827</wp:posOffset>
                </wp:positionV>
                <wp:extent cx="5308270" cy="7778337"/>
                <wp:effectExtent l="0" t="0" r="6985" b="0"/>
                <wp:wrapNone/>
                <wp:docPr id="3"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08270" cy="7778337"/>
                        </a:xfrm>
                        <a:prstGeom prst="rect">
                          <a:avLst/>
                        </a:prstGeom>
                        <a:solidFill>
                          <a:srgbClr val="4F81BD"/>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FF7818" w:rsidRDefault="00003175" w:rsidP="00003175">
                            <w:pPr>
                              <w:tabs>
                                <w:tab w:val="right" w:pos="7088"/>
                              </w:tabs>
                              <w:spacing w:after="0"/>
                              <w:ind w:left="567" w:right="503"/>
                              <w:rPr>
                                <w:b/>
                                <w:bCs/>
                                <w:color w:val="FFFFFF" w:themeColor="background1"/>
                                <w:lang w:val="en-US" w:eastAsia="ja-JP"/>
                              </w:rPr>
                            </w:pPr>
                            <w:r>
                              <w:rPr>
                                <w:bCs/>
                                <w:color w:val="FFFFFF" w:themeColor="background1"/>
                                <w:lang w:val="en-US" w:eastAsia="ja-JP"/>
                              </w:rPr>
                              <w:t xml:space="preserve">Adoption: </w:t>
                            </w:r>
                            <w:r w:rsidR="00CB2872">
                              <w:rPr>
                                <w:bCs/>
                                <w:color w:val="FFFFFF" w:themeColor="background1"/>
                                <w:lang w:val="en-US" w:eastAsia="ja-JP"/>
                              </w:rPr>
                              <w:t>24</w:t>
                            </w:r>
                            <w:r w:rsidR="0058329B">
                              <w:rPr>
                                <w:bCs/>
                                <w:color w:val="FFFFFF" w:themeColor="background1"/>
                                <w:lang w:val="en-US" w:eastAsia="ja-JP"/>
                              </w:rPr>
                              <w:t xml:space="preserve"> March</w:t>
                            </w:r>
                            <w:r w:rsidR="008D2EFD">
                              <w:rPr>
                                <w:bCs/>
                                <w:color w:val="FFFFFF" w:themeColor="background1"/>
                                <w:lang w:val="en-US" w:eastAsia="ja-JP"/>
                              </w:rPr>
                              <w:t xml:space="preserve"> 2017</w:t>
                            </w:r>
                            <w:r w:rsidR="00FF7818">
                              <w:rPr>
                                <w:b/>
                                <w:bCs/>
                                <w:color w:val="FFFFFF" w:themeColor="background1"/>
                                <w:lang w:val="en-US" w:eastAsia="ja-JP"/>
                              </w:rPr>
                              <w:tab/>
                            </w:r>
                            <w:r>
                              <w:rPr>
                                <w:b/>
                                <w:bCs/>
                                <w:color w:val="FFFFFF" w:themeColor="background1"/>
                                <w:lang w:val="en-US" w:eastAsia="ja-JP"/>
                              </w:rPr>
                              <w:t>Public</w:t>
                            </w:r>
                          </w:p>
                          <w:p w:rsidR="00FF7818" w:rsidRPr="00DB43A8" w:rsidRDefault="00003175" w:rsidP="00003175">
                            <w:pPr>
                              <w:tabs>
                                <w:tab w:val="right" w:pos="7088"/>
                              </w:tabs>
                              <w:spacing w:after="0"/>
                              <w:ind w:left="567" w:right="503"/>
                              <w:rPr>
                                <w:b/>
                                <w:bCs/>
                                <w:color w:val="FFFFFF" w:themeColor="background1"/>
                                <w:lang w:val="en-US" w:eastAsia="ja-JP"/>
                              </w:rPr>
                            </w:pPr>
                            <w:r w:rsidRPr="00003175">
                              <w:rPr>
                                <w:color w:val="FFFFFF" w:themeColor="background1"/>
                                <w:lang w:val="en-US" w:eastAsia="ja-JP"/>
                              </w:rPr>
                              <w:t>Publication: 29 June 2017</w:t>
                            </w:r>
                            <w:r w:rsidR="00FF7818" w:rsidRPr="0049142E">
                              <w:rPr>
                                <w:b/>
                                <w:bCs/>
                                <w:color w:val="FFFFFF" w:themeColor="background1"/>
                                <w:lang w:val="en-US" w:eastAsia="ja-JP"/>
                              </w:rPr>
                              <w:tab/>
                              <w:t>GrecoRC</w:t>
                            </w:r>
                            <w:r w:rsidR="00FF7818">
                              <w:rPr>
                                <w:b/>
                                <w:bCs/>
                                <w:color w:val="FFFFFF" w:themeColor="background1"/>
                                <w:lang w:val="en-US" w:eastAsia="ja-JP"/>
                              </w:rPr>
                              <w:t>4</w:t>
                            </w:r>
                            <w:r w:rsidR="00FF7818" w:rsidRPr="0049142E">
                              <w:rPr>
                                <w:b/>
                                <w:bCs/>
                                <w:color w:val="FFFFFF" w:themeColor="background1"/>
                                <w:lang w:val="en-US" w:eastAsia="ja-JP"/>
                              </w:rPr>
                              <w:t>(201</w:t>
                            </w:r>
                            <w:r w:rsidR="00E30967">
                              <w:rPr>
                                <w:b/>
                                <w:bCs/>
                                <w:color w:val="FFFFFF" w:themeColor="background1"/>
                                <w:lang w:val="en-US" w:eastAsia="ja-JP"/>
                              </w:rPr>
                              <w:t>7</w:t>
                            </w:r>
                            <w:r w:rsidR="00FF7818" w:rsidRPr="0049142E">
                              <w:rPr>
                                <w:b/>
                                <w:bCs/>
                                <w:color w:val="FFFFFF" w:themeColor="background1"/>
                                <w:lang w:val="en-US" w:eastAsia="ja-JP"/>
                              </w:rPr>
                              <w:t>)</w:t>
                            </w:r>
                            <w:r w:rsidR="00E30967">
                              <w:rPr>
                                <w:b/>
                                <w:bCs/>
                                <w:color w:val="FFFFFF" w:themeColor="background1"/>
                                <w:lang w:val="en-US" w:eastAsia="ja-JP"/>
                              </w:rPr>
                              <w:t>7</w:t>
                            </w:r>
                          </w:p>
                          <w:p w:rsidR="00FF7818" w:rsidRPr="00DB43A8" w:rsidRDefault="00FF7818" w:rsidP="00BE0E02">
                            <w:pPr>
                              <w:tabs>
                                <w:tab w:val="right" w:pos="7088"/>
                              </w:tabs>
                              <w:spacing w:after="0"/>
                              <w:ind w:left="426" w:right="503"/>
                              <w:rPr>
                                <w:color w:val="FFFFFF" w:themeColor="background1"/>
                                <w:lang w:val="en-US" w:eastAsia="ja-JP"/>
                              </w:rPr>
                            </w:pPr>
                          </w:p>
                          <w:p w:rsidR="00FF7818" w:rsidRPr="00DB43A8" w:rsidRDefault="00FF7818" w:rsidP="00CC2986">
                            <w:pPr>
                              <w:ind w:right="503"/>
                              <w:jc w:val="right"/>
                              <w:rPr>
                                <w:lang w:val="en-US" w:eastAsia="ja-JP"/>
                              </w:rPr>
                            </w:pPr>
                          </w:p>
                          <w:p w:rsidR="00FF7818" w:rsidRPr="00DB43A8" w:rsidRDefault="00FF7818" w:rsidP="00CC2986">
                            <w:pPr>
                              <w:ind w:right="503"/>
                              <w:jc w:val="right"/>
                              <w:rPr>
                                <w:lang w:val="en-US" w:eastAsia="ja-JP"/>
                              </w:rPr>
                            </w:pPr>
                          </w:p>
                          <w:p w:rsidR="00FF7818" w:rsidRPr="008E182E" w:rsidRDefault="00FF7818" w:rsidP="003C7061">
                            <w:pPr>
                              <w:pStyle w:val="Title"/>
                              <w:pBdr>
                                <w:bottom w:val="none" w:sz="0" w:space="0" w:color="auto"/>
                              </w:pBdr>
                              <w:ind w:right="412"/>
                              <w:jc w:val="right"/>
                              <w:rPr>
                                <w:rFonts w:ascii="Calibri" w:hAnsi="Calibri" w:cs="Calibri"/>
                                <w:caps/>
                                <w:color w:val="FFFFFF"/>
                                <w:spacing w:val="0"/>
                                <w:kern w:val="0"/>
                                <w:szCs w:val="72"/>
                                <w:lang w:val="en-GB" w:eastAsia="en-US"/>
                              </w:rPr>
                            </w:pPr>
                            <w:r w:rsidRPr="008E182E">
                              <w:rPr>
                                <w:rFonts w:ascii="Calibri" w:hAnsi="Calibri" w:cs="Calibri"/>
                                <w:b/>
                                <w:caps/>
                                <w:color w:val="FFFFFF"/>
                                <w:sz w:val="40"/>
                                <w:szCs w:val="40"/>
                              </w:rPr>
                              <w:t>FOURTH EVALUATION ROUND</w:t>
                            </w:r>
                          </w:p>
                          <w:p w:rsidR="00FF7818" w:rsidRPr="008E182E" w:rsidRDefault="00FF7818" w:rsidP="003C7061">
                            <w:pPr>
                              <w:spacing w:before="240"/>
                              <w:ind w:left="720" w:right="412"/>
                              <w:jc w:val="right"/>
                              <w:rPr>
                                <w:rFonts w:cs="Calibri"/>
                                <w:color w:val="FFFFFF"/>
                              </w:rPr>
                            </w:pPr>
                          </w:p>
                          <w:p w:rsidR="00FF7818" w:rsidRPr="008E182E" w:rsidRDefault="00FF7818" w:rsidP="003C7061">
                            <w:pPr>
                              <w:spacing w:before="240"/>
                              <w:ind w:left="284" w:right="412"/>
                              <w:jc w:val="right"/>
                              <w:rPr>
                                <w:rFonts w:cs="Calibri"/>
                                <w:color w:val="FFFFFF"/>
                                <w:sz w:val="32"/>
                                <w:szCs w:val="21"/>
                              </w:rPr>
                            </w:pPr>
                            <w:r w:rsidRPr="008E182E">
                              <w:rPr>
                                <w:rFonts w:cs="Calibri"/>
                                <w:color w:val="FFFFFF"/>
                                <w:sz w:val="32"/>
                                <w:szCs w:val="21"/>
                              </w:rPr>
                              <w:t>Corruption prev</w:t>
                            </w:r>
                            <w:r>
                              <w:rPr>
                                <w:rFonts w:cs="Calibri"/>
                                <w:color w:val="FFFFFF"/>
                                <w:sz w:val="32"/>
                                <w:szCs w:val="21"/>
                              </w:rPr>
                              <w:t xml:space="preserve">ention in respect of members of </w:t>
                            </w:r>
                            <w:r w:rsidRPr="008E182E">
                              <w:rPr>
                                <w:rFonts w:cs="Calibri"/>
                                <w:color w:val="FFFFFF"/>
                                <w:sz w:val="32"/>
                                <w:szCs w:val="21"/>
                              </w:rPr>
                              <w:t>parliament, judges and prosecutors</w:t>
                            </w:r>
                          </w:p>
                          <w:p w:rsidR="00FF7818" w:rsidRDefault="00FF7818" w:rsidP="003C7061">
                            <w:pPr>
                              <w:spacing w:before="240"/>
                              <w:ind w:left="1008" w:right="412"/>
                              <w:jc w:val="right"/>
                              <w:rPr>
                                <w:rFonts w:cs="Calibri"/>
                                <w:color w:val="FFFFFF"/>
                                <w:sz w:val="36"/>
                              </w:rPr>
                            </w:pPr>
                          </w:p>
                          <w:p w:rsidR="00FF7818" w:rsidRDefault="00FF7818" w:rsidP="003C7061">
                            <w:pPr>
                              <w:spacing w:before="240"/>
                              <w:ind w:left="1008" w:right="412"/>
                              <w:jc w:val="right"/>
                              <w:rPr>
                                <w:rFonts w:cs="Calibri"/>
                                <w:color w:val="FFFFFF"/>
                                <w:sz w:val="36"/>
                              </w:rPr>
                            </w:pPr>
                          </w:p>
                          <w:p w:rsidR="00FF7818" w:rsidRPr="00E16ED3" w:rsidRDefault="00FF7818" w:rsidP="003C7061">
                            <w:pPr>
                              <w:spacing w:before="240"/>
                              <w:ind w:left="1008" w:right="412"/>
                              <w:jc w:val="right"/>
                              <w:rPr>
                                <w:rFonts w:cs="Calibri"/>
                                <w:b/>
                                <w:color w:val="FFFFFF"/>
                                <w:sz w:val="40"/>
                                <w:szCs w:val="52"/>
                                <w:u w:val="single"/>
                              </w:rPr>
                            </w:pPr>
                          </w:p>
                          <w:p w:rsidR="00FF7818" w:rsidRPr="008E182E" w:rsidRDefault="00FF7818" w:rsidP="003C7061">
                            <w:pPr>
                              <w:spacing w:before="240"/>
                              <w:ind w:left="1008" w:right="412"/>
                              <w:jc w:val="right"/>
                              <w:rPr>
                                <w:rFonts w:cs="Calibri"/>
                                <w:b/>
                                <w:color w:val="FFFFFF"/>
                                <w:sz w:val="40"/>
                                <w:szCs w:val="52"/>
                              </w:rPr>
                            </w:pPr>
                            <w:r>
                              <w:rPr>
                                <w:rFonts w:cs="Calibri"/>
                                <w:b/>
                                <w:color w:val="FFFFFF"/>
                                <w:sz w:val="40"/>
                                <w:szCs w:val="52"/>
                              </w:rPr>
                              <w:t>COMPLIANCE REPORT</w:t>
                            </w:r>
                          </w:p>
                          <w:p w:rsidR="00FF7818" w:rsidRPr="00DA3429" w:rsidRDefault="00FF7818" w:rsidP="003C7061">
                            <w:pPr>
                              <w:spacing w:before="240"/>
                              <w:ind w:left="1008" w:right="412"/>
                              <w:jc w:val="right"/>
                              <w:rPr>
                                <w:rFonts w:cs="Calibri"/>
                                <w:b/>
                                <w:color w:val="FFFFFF"/>
                                <w:sz w:val="40"/>
                                <w:szCs w:val="52"/>
                                <w:lang w:val="en-US"/>
                              </w:rPr>
                            </w:pPr>
                            <w:r>
                              <w:rPr>
                                <w:rFonts w:cs="Calibri"/>
                                <w:b/>
                                <w:color w:val="FFFFFF"/>
                                <w:sz w:val="40"/>
                                <w:szCs w:val="52"/>
                              </w:rPr>
                              <w:t>IR</w:t>
                            </w:r>
                            <w:r w:rsidRPr="00DA3429">
                              <w:rPr>
                                <w:rFonts w:cs="Calibri"/>
                                <w:b/>
                                <w:color w:val="FFFFFF"/>
                                <w:sz w:val="40"/>
                                <w:szCs w:val="52"/>
                                <w:lang w:val="en-US"/>
                              </w:rPr>
                              <w:t>ELAND</w:t>
                            </w:r>
                          </w:p>
                          <w:p w:rsidR="00FF7818" w:rsidRDefault="00FF7818" w:rsidP="003C7061">
                            <w:pPr>
                              <w:spacing w:before="240"/>
                              <w:ind w:left="1008" w:right="412"/>
                              <w:jc w:val="right"/>
                              <w:rPr>
                                <w:rFonts w:cs="Calibri"/>
                                <w:color w:val="FFFFFF"/>
                              </w:rPr>
                            </w:pPr>
                          </w:p>
                          <w:p w:rsidR="00D221F8" w:rsidRDefault="00D221F8" w:rsidP="003C7061">
                            <w:pPr>
                              <w:spacing w:before="240"/>
                              <w:ind w:left="1008" w:right="412"/>
                              <w:jc w:val="right"/>
                              <w:rPr>
                                <w:rFonts w:cs="Calibri"/>
                                <w:color w:val="FFFFFF"/>
                              </w:rPr>
                            </w:pPr>
                          </w:p>
                          <w:p w:rsidR="00FF7818" w:rsidRPr="008E182E" w:rsidRDefault="00FF7818" w:rsidP="00D221F8">
                            <w:pPr>
                              <w:spacing w:before="240"/>
                              <w:ind w:left="1008" w:right="412"/>
                              <w:jc w:val="right"/>
                              <w:rPr>
                                <w:rFonts w:cs="Calibri"/>
                                <w:color w:val="FFFFFF"/>
                              </w:rPr>
                            </w:pPr>
                            <w:r w:rsidRPr="00E30967">
                              <w:rPr>
                                <w:rFonts w:cs="Calibri"/>
                                <w:color w:val="FFFFFF"/>
                              </w:rPr>
                              <w:t>For adoption by GRECO at its 75</w:t>
                            </w:r>
                            <w:r w:rsidRPr="00E30967">
                              <w:rPr>
                                <w:rFonts w:cs="Calibri"/>
                                <w:color w:val="FFFFFF"/>
                                <w:vertAlign w:val="superscript"/>
                              </w:rPr>
                              <w:t>th</w:t>
                            </w:r>
                            <w:r w:rsidRPr="00E30967">
                              <w:rPr>
                                <w:rFonts w:cs="Calibri"/>
                                <w:color w:val="FFFFFF"/>
                              </w:rPr>
                              <w:t xml:space="preserve"> Plenary Meeting</w:t>
                            </w:r>
                            <w:r w:rsidRPr="00E30967">
                              <w:rPr>
                                <w:rFonts w:cs="Calibri"/>
                                <w:color w:val="FFFFFF"/>
                              </w:rPr>
                              <w:br/>
                              <w:t>(Strasbourg, 20 -24 March 2017)</w:t>
                            </w:r>
                          </w:p>
                        </w:txbxContent>
                      </wps:txbx>
                      <wps:bodyPr rot="0" vert="horz" wrap="square" lIns="274320" tIns="914400" rIns="27432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985C1" id="Rectangle 47" o:spid="_x0000_s1026" style="position:absolute;margin-left:14.95pt;margin-top:148.95pt;width:417.95pt;height:612.4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" fillcolor="#4f81bd" stroked="f" strokeweight="2pt">
                <v:path arrowok="t"/>
                <v:textbox inset="21.6pt,1in,21.6pt">
                  <w:txbxContent>
                    <w:p w:rsidR="00FF7818" w:rsidRDefault="00003175" w:rsidP="00003175">
                      <w:pPr>
                        <w:tabs>
                          <w:tab w:val="right" w:pos="7088"/>
                        </w:tabs>
                        <w:spacing w:after="0"/>
                        <w:ind w:left="567" w:right="503"/>
                        <w:rPr>
                          <w:b/>
                          <w:bCs/>
                          <w:color w:val="FFFFFF" w:themeColor="background1"/>
                          <w:lang w:val="en-US" w:eastAsia="ja-JP"/>
                        </w:rPr>
                      </w:pPr>
                      <w:r>
                        <w:rPr>
                          <w:bCs/>
                          <w:color w:val="FFFFFF" w:themeColor="background1"/>
                          <w:lang w:val="en-US" w:eastAsia="ja-JP"/>
                        </w:rPr>
                        <w:t xml:space="preserve">Adoption: </w:t>
                      </w:r>
                      <w:r w:rsidR="00CB2872">
                        <w:rPr>
                          <w:bCs/>
                          <w:color w:val="FFFFFF" w:themeColor="background1"/>
                          <w:lang w:val="en-US" w:eastAsia="ja-JP"/>
                        </w:rPr>
                        <w:t>24</w:t>
                      </w:r>
                      <w:r w:rsidR="0058329B">
                        <w:rPr>
                          <w:bCs/>
                          <w:color w:val="FFFFFF" w:themeColor="background1"/>
                          <w:lang w:val="en-US" w:eastAsia="ja-JP"/>
                        </w:rPr>
                        <w:t xml:space="preserve"> March</w:t>
                      </w:r>
                      <w:r w:rsidR="008D2EFD">
                        <w:rPr>
                          <w:bCs/>
                          <w:color w:val="FFFFFF" w:themeColor="background1"/>
                          <w:lang w:val="en-US" w:eastAsia="ja-JP"/>
                        </w:rPr>
                        <w:t xml:space="preserve"> 2017</w:t>
                      </w:r>
                      <w:r w:rsidR="00FF7818">
                        <w:rPr>
                          <w:b/>
                          <w:bCs/>
                          <w:color w:val="FFFFFF" w:themeColor="background1"/>
                          <w:lang w:val="en-US" w:eastAsia="ja-JP"/>
                        </w:rPr>
                        <w:tab/>
                      </w:r>
                      <w:r>
                        <w:rPr>
                          <w:b/>
                          <w:bCs/>
                          <w:color w:val="FFFFFF" w:themeColor="background1"/>
                          <w:lang w:val="en-US" w:eastAsia="ja-JP"/>
                        </w:rPr>
                        <w:t>Public</w:t>
                      </w:r>
                    </w:p>
                    <w:p w:rsidR="00FF7818" w:rsidRPr="00DB43A8" w:rsidRDefault="00003175" w:rsidP="00003175">
                      <w:pPr>
                        <w:tabs>
                          <w:tab w:val="right" w:pos="7088"/>
                        </w:tabs>
                        <w:spacing w:after="0"/>
                        <w:ind w:left="567" w:right="503"/>
                        <w:rPr>
                          <w:b/>
                          <w:bCs/>
                          <w:color w:val="FFFFFF" w:themeColor="background1"/>
                          <w:lang w:val="en-US" w:eastAsia="ja-JP"/>
                        </w:rPr>
                      </w:pPr>
                      <w:r w:rsidRPr="00003175">
                        <w:rPr>
                          <w:color w:val="FFFFFF" w:themeColor="background1"/>
                          <w:lang w:val="en-US" w:eastAsia="ja-JP"/>
                        </w:rPr>
                        <w:t>Publication: 29 June 2017</w:t>
                      </w:r>
                      <w:r w:rsidR="00FF7818" w:rsidRPr="0049142E">
                        <w:rPr>
                          <w:b/>
                          <w:bCs/>
                          <w:color w:val="FFFFFF" w:themeColor="background1"/>
                          <w:lang w:val="en-US" w:eastAsia="ja-JP"/>
                        </w:rPr>
                        <w:tab/>
                        <w:t>GrecoRC</w:t>
                      </w:r>
                      <w:r w:rsidR="00FF7818">
                        <w:rPr>
                          <w:b/>
                          <w:bCs/>
                          <w:color w:val="FFFFFF" w:themeColor="background1"/>
                          <w:lang w:val="en-US" w:eastAsia="ja-JP"/>
                        </w:rPr>
                        <w:t>4</w:t>
                      </w:r>
                      <w:r w:rsidR="00FF7818" w:rsidRPr="0049142E">
                        <w:rPr>
                          <w:b/>
                          <w:bCs/>
                          <w:color w:val="FFFFFF" w:themeColor="background1"/>
                          <w:lang w:val="en-US" w:eastAsia="ja-JP"/>
                        </w:rPr>
                        <w:t>(201</w:t>
                      </w:r>
                      <w:r w:rsidR="00E30967">
                        <w:rPr>
                          <w:b/>
                          <w:bCs/>
                          <w:color w:val="FFFFFF" w:themeColor="background1"/>
                          <w:lang w:val="en-US" w:eastAsia="ja-JP"/>
                        </w:rPr>
                        <w:t>7</w:t>
                      </w:r>
                      <w:r w:rsidR="00FF7818" w:rsidRPr="0049142E">
                        <w:rPr>
                          <w:b/>
                          <w:bCs/>
                          <w:color w:val="FFFFFF" w:themeColor="background1"/>
                          <w:lang w:val="en-US" w:eastAsia="ja-JP"/>
                        </w:rPr>
                        <w:t>)</w:t>
                      </w:r>
                      <w:r w:rsidR="00E30967">
                        <w:rPr>
                          <w:b/>
                          <w:bCs/>
                          <w:color w:val="FFFFFF" w:themeColor="background1"/>
                          <w:lang w:val="en-US" w:eastAsia="ja-JP"/>
                        </w:rPr>
                        <w:t>7</w:t>
                      </w:r>
                    </w:p>
                    <w:p w:rsidR="00FF7818" w:rsidRPr="00DB43A8" w:rsidRDefault="00FF7818" w:rsidP="00BE0E02">
                      <w:pPr>
                        <w:tabs>
                          <w:tab w:val="right" w:pos="7088"/>
                        </w:tabs>
                        <w:spacing w:after="0"/>
                        <w:ind w:left="426" w:right="503"/>
                        <w:rPr>
                          <w:color w:val="FFFFFF" w:themeColor="background1"/>
                          <w:lang w:val="en-US" w:eastAsia="ja-JP"/>
                        </w:rPr>
                      </w:pPr>
                    </w:p>
                    <w:p w:rsidR="00FF7818" w:rsidRPr="00DB43A8" w:rsidRDefault="00FF7818" w:rsidP="00CC2986">
                      <w:pPr>
                        <w:ind w:right="503"/>
                        <w:jc w:val="right"/>
                        <w:rPr>
                          <w:lang w:val="en-US" w:eastAsia="ja-JP"/>
                        </w:rPr>
                      </w:pPr>
                    </w:p>
                    <w:p w:rsidR="00FF7818" w:rsidRPr="00DB43A8" w:rsidRDefault="00FF7818" w:rsidP="00CC2986">
                      <w:pPr>
                        <w:ind w:right="503"/>
                        <w:jc w:val="right"/>
                        <w:rPr>
                          <w:lang w:val="en-US" w:eastAsia="ja-JP"/>
                        </w:rPr>
                      </w:pPr>
                    </w:p>
                    <w:p w:rsidR="00FF7818" w:rsidRPr="008E182E" w:rsidRDefault="00FF7818" w:rsidP="003C7061">
                      <w:pPr>
                        <w:pStyle w:val="Title"/>
                        <w:pBdr>
                          <w:bottom w:val="none" w:sz="0" w:space="0" w:color="auto"/>
                        </w:pBdr>
                        <w:ind w:right="412"/>
                        <w:jc w:val="right"/>
                        <w:rPr>
                          <w:rFonts w:ascii="Calibri" w:hAnsi="Calibri" w:cs="Calibri"/>
                          <w:caps/>
                          <w:color w:val="FFFFFF"/>
                          <w:spacing w:val="0"/>
                          <w:kern w:val="0"/>
                          <w:szCs w:val="72"/>
                          <w:lang w:val="en-GB" w:eastAsia="en-US"/>
                        </w:rPr>
                      </w:pPr>
                      <w:r w:rsidRPr="008E182E">
                        <w:rPr>
                          <w:rFonts w:ascii="Calibri" w:hAnsi="Calibri" w:cs="Calibri"/>
                          <w:b/>
                          <w:caps/>
                          <w:color w:val="FFFFFF"/>
                          <w:sz w:val="40"/>
                          <w:szCs w:val="40"/>
                        </w:rPr>
                        <w:t>FOURTH EVALUATION ROUND</w:t>
                      </w:r>
                    </w:p>
                    <w:p w:rsidR="00FF7818" w:rsidRPr="008E182E" w:rsidRDefault="00FF7818" w:rsidP="003C7061">
                      <w:pPr>
                        <w:spacing w:before="240"/>
                        <w:ind w:left="720" w:right="412"/>
                        <w:jc w:val="right"/>
                        <w:rPr>
                          <w:rFonts w:cs="Calibri"/>
                          <w:color w:val="FFFFFF"/>
                        </w:rPr>
                      </w:pPr>
                    </w:p>
                    <w:p w:rsidR="00FF7818" w:rsidRPr="008E182E" w:rsidRDefault="00FF7818" w:rsidP="003C7061">
                      <w:pPr>
                        <w:spacing w:before="240"/>
                        <w:ind w:left="284" w:right="412"/>
                        <w:jc w:val="right"/>
                        <w:rPr>
                          <w:rFonts w:cs="Calibri"/>
                          <w:color w:val="FFFFFF"/>
                          <w:sz w:val="32"/>
                          <w:szCs w:val="21"/>
                        </w:rPr>
                      </w:pPr>
                      <w:r w:rsidRPr="008E182E">
                        <w:rPr>
                          <w:rFonts w:cs="Calibri"/>
                          <w:color w:val="FFFFFF"/>
                          <w:sz w:val="32"/>
                          <w:szCs w:val="21"/>
                        </w:rPr>
                        <w:t>Corruption prev</w:t>
                      </w:r>
                      <w:r>
                        <w:rPr>
                          <w:rFonts w:cs="Calibri"/>
                          <w:color w:val="FFFFFF"/>
                          <w:sz w:val="32"/>
                          <w:szCs w:val="21"/>
                        </w:rPr>
                        <w:t xml:space="preserve">ention in respect of members of </w:t>
                      </w:r>
                      <w:r w:rsidRPr="008E182E">
                        <w:rPr>
                          <w:rFonts w:cs="Calibri"/>
                          <w:color w:val="FFFFFF"/>
                          <w:sz w:val="32"/>
                          <w:szCs w:val="21"/>
                        </w:rPr>
                        <w:t>parliament, judges and prosecutors</w:t>
                      </w:r>
                    </w:p>
                    <w:p w:rsidR="00FF7818" w:rsidRDefault="00FF7818" w:rsidP="003C7061">
                      <w:pPr>
                        <w:spacing w:before="240"/>
                        <w:ind w:left="1008" w:right="412"/>
                        <w:jc w:val="right"/>
                        <w:rPr>
                          <w:rFonts w:cs="Calibri"/>
                          <w:color w:val="FFFFFF"/>
                          <w:sz w:val="36"/>
                        </w:rPr>
                      </w:pPr>
                    </w:p>
                    <w:p w:rsidR="00FF7818" w:rsidRDefault="00FF7818" w:rsidP="003C7061">
                      <w:pPr>
                        <w:spacing w:before="240"/>
                        <w:ind w:left="1008" w:right="412"/>
                        <w:jc w:val="right"/>
                        <w:rPr>
                          <w:rFonts w:cs="Calibri"/>
                          <w:color w:val="FFFFFF"/>
                          <w:sz w:val="36"/>
                        </w:rPr>
                      </w:pPr>
                    </w:p>
                    <w:p w:rsidR="00FF7818" w:rsidRPr="00E16ED3" w:rsidRDefault="00FF7818" w:rsidP="003C7061">
                      <w:pPr>
                        <w:spacing w:before="240"/>
                        <w:ind w:left="1008" w:right="412"/>
                        <w:jc w:val="right"/>
                        <w:rPr>
                          <w:rFonts w:cs="Calibri"/>
                          <w:b/>
                          <w:color w:val="FFFFFF"/>
                          <w:sz w:val="40"/>
                          <w:szCs w:val="52"/>
                          <w:u w:val="single"/>
                        </w:rPr>
                      </w:pPr>
                    </w:p>
                    <w:p w:rsidR="00FF7818" w:rsidRPr="008E182E" w:rsidRDefault="00FF7818" w:rsidP="003C7061">
                      <w:pPr>
                        <w:spacing w:before="240"/>
                        <w:ind w:left="1008" w:right="412"/>
                        <w:jc w:val="right"/>
                        <w:rPr>
                          <w:rFonts w:cs="Calibri"/>
                          <w:b/>
                          <w:color w:val="FFFFFF"/>
                          <w:sz w:val="40"/>
                          <w:szCs w:val="52"/>
                        </w:rPr>
                      </w:pPr>
                      <w:r>
                        <w:rPr>
                          <w:rFonts w:cs="Calibri"/>
                          <w:b/>
                          <w:color w:val="FFFFFF"/>
                          <w:sz w:val="40"/>
                          <w:szCs w:val="52"/>
                        </w:rPr>
                        <w:t>COMPLIANCE REPORT</w:t>
                      </w:r>
                    </w:p>
                    <w:p w:rsidR="00FF7818" w:rsidRPr="00DA3429" w:rsidRDefault="00FF7818" w:rsidP="003C7061">
                      <w:pPr>
                        <w:spacing w:before="240"/>
                        <w:ind w:left="1008" w:right="412"/>
                        <w:jc w:val="right"/>
                        <w:rPr>
                          <w:rFonts w:cs="Calibri"/>
                          <w:b/>
                          <w:color w:val="FFFFFF"/>
                          <w:sz w:val="40"/>
                          <w:szCs w:val="52"/>
                          <w:lang w:val="en-US"/>
                        </w:rPr>
                      </w:pPr>
                      <w:r>
                        <w:rPr>
                          <w:rFonts w:cs="Calibri"/>
                          <w:b/>
                          <w:color w:val="FFFFFF"/>
                          <w:sz w:val="40"/>
                          <w:szCs w:val="52"/>
                        </w:rPr>
                        <w:t>IR</w:t>
                      </w:r>
                      <w:r w:rsidRPr="00DA3429">
                        <w:rPr>
                          <w:rFonts w:cs="Calibri"/>
                          <w:b/>
                          <w:color w:val="FFFFFF"/>
                          <w:sz w:val="40"/>
                          <w:szCs w:val="52"/>
                          <w:lang w:val="en-US"/>
                        </w:rPr>
                        <w:t>ELAND</w:t>
                      </w:r>
                    </w:p>
                    <w:p w:rsidR="00FF7818" w:rsidRDefault="00FF7818" w:rsidP="003C7061">
                      <w:pPr>
                        <w:spacing w:before="240"/>
                        <w:ind w:left="1008" w:right="412"/>
                        <w:jc w:val="right"/>
                        <w:rPr>
                          <w:rFonts w:cs="Calibri"/>
                          <w:color w:val="FFFFFF"/>
                        </w:rPr>
                      </w:pPr>
                    </w:p>
                    <w:p w:rsidR="00D221F8" w:rsidRDefault="00D221F8" w:rsidP="003C7061">
                      <w:pPr>
                        <w:spacing w:before="240"/>
                        <w:ind w:left="1008" w:right="412"/>
                        <w:jc w:val="right"/>
                        <w:rPr>
                          <w:rFonts w:cs="Calibri"/>
                          <w:color w:val="FFFFFF"/>
                        </w:rPr>
                      </w:pPr>
                    </w:p>
                    <w:p w:rsidR="00FF7818" w:rsidRPr="008E182E" w:rsidRDefault="00FF7818" w:rsidP="00D221F8">
                      <w:pPr>
                        <w:spacing w:before="240"/>
                        <w:ind w:left="1008" w:right="412"/>
                        <w:jc w:val="right"/>
                        <w:rPr>
                          <w:rFonts w:cs="Calibri"/>
                          <w:color w:val="FFFFFF"/>
                        </w:rPr>
                      </w:pPr>
                      <w:r w:rsidRPr="00E30967">
                        <w:rPr>
                          <w:rFonts w:cs="Calibri"/>
                          <w:color w:val="FFFFFF"/>
                        </w:rPr>
                        <w:t>For adoption by GRECO at its 75</w:t>
                      </w:r>
                      <w:r w:rsidRPr="00E30967">
                        <w:rPr>
                          <w:rFonts w:cs="Calibri"/>
                          <w:color w:val="FFFFFF"/>
                          <w:vertAlign w:val="superscript"/>
                        </w:rPr>
                        <w:t>th</w:t>
                      </w:r>
                      <w:r w:rsidRPr="00E30967">
                        <w:rPr>
                          <w:rFonts w:cs="Calibri"/>
                          <w:color w:val="FFFFFF"/>
                        </w:rPr>
                        <w:t xml:space="preserve"> Plenary Meeting</w:t>
                      </w:r>
                      <w:r w:rsidRPr="00E30967">
                        <w:rPr>
                          <w:rFonts w:cs="Calibri"/>
                          <w:color w:val="FFFFFF"/>
                        </w:rPr>
                        <w:br/>
                        <w:t>(Strasbourg, 20 -24 March 2017)</w:t>
                      </w:r>
                    </w:p>
                  </w:txbxContent>
                </v:textbox>
                <w10:wrap anchorx="page" anchory="page"/>
              </v:rect>
            </w:pict>
          </mc:Fallback>
        </mc:AlternateContent>
      </w:r>
      <w:r w:rsidR="000A7298" w:rsidRPr="00324566">
        <w:br w:type="page"/>
      </w:r>
    </w:p>
    <w:p w:rsidR="000A7298" w:rsidRPr="00324566" w:rsidRDefault="000A7298" w:rsidP="00872BCB">
      <w:pPr>
        <w:tabs>
          <w:tab w:val="left" w:pos="567"/>
        </w:tabs>
        <w:suppressAutoHyphens/>
        <w:spacing w:after="0" w:line="240" w:lineRule="auto"/>
        <w:jc w:val="both"/>
        <w:rPr>
          <w:rFonts w:ascii="Verdana" w:hAnsi="Verdana"/>
          <w:sz w:val="20"/>
          <w:szCs w:val="24"/>
          <w:lang w:eastAsia="fr-FR"/>
        </w:rPr>
        <w:sectPr w:rsidR="000A7298" w:rsidRPr="00324566" w:rsidSect="00D060F3">
          <w:footerReference w:type="even" r:id="rId10"/>
          <w:footerReference w:type="default" r:id="rId11"/>
          <w:footerReference w:type="first" r:id="rId12"/>
          <w:pgSz w:w="11880" w:h="17040" w:code="9"/>
          <w:pgMar w:top="180" w:right="1418" w:bottom="899" w:left="1418" w:header="567" w:footer="290" w:gutter="0"/>
          <w:cols w:space="720"/>
          <w:titlePg/>
        </w:sectPr>
      </w:pPr>
      <w:bookmarkStart w:id="0" w:name="_GoBack"/>
      <w:bookmarkEnd w:id="0"/>
    </w:p>
    <w:p w:rsidR="005F07BA" w:rsidRPr="00324566" w:rsidRDefault="005F07BA" w:rsidP="001906CB">
      <w:pPr>
        <w:pStyle w:val="Normalrappo"/>
        <w:tabs>
          <w:tab w:val="clear" w:pos="-720"/>
          <w:tab w:val="left" w:pos="567"/>
        </w:tabs>
        <w:suppressAutoHyphens w:val="0"/>
        <w:contextualSpacing/>
        <w:rPr>
          <w:rFonts w:ascii="Verdana" w:hAnsi="Verdana" w:cstheme="minorHAnsi"/>
          <w:b/>
          <w:bCs/>
          <w:spacing w:val="0"/>
          <w:sz w:val="20"/>
          <w:lang w:val="en-GB"/>
        </w:rPr>
      </w:pPr>
      <w:r w:rsidRPr="00324566">
        <w:rPr>
          <w:rFonts w:ascii="Verdana" w:hAnsi="Verdana" w:cstheme="minorHAnsi"/>
          <w:b/>
          <w:bCs/>
          <w:spacing w:val="0"/>
          <w:sz w:val="20"/>
          <w:lang w:val="en-GB"/>
        </w:rPr>
        <w:lastRenderedPageBreak/>
        <w:t>I.</w:t>
      </w:r>
      <w:r w:rsidRPr="00324566">
        <w:rPr>
          <w:rFonts w:ascii="Verdana" w:hAnsi="Verdana" w:cstheme="minorHAnsi"/>
          <w:b/>
          <w:bCs/>
          <w:spacing w:val="0"/>
          <w:sz w:val="20"/>
          <w:lang w:val="en-GB"/>
        </w:rPr>
        <w:tab/>
      </w:r>
      <w:r w:rsidRPr="00324566">
        <w:rPr>
          <w:rFonts w:ascii="Verdana" w:hAnsi="Verdana" w:cstheme="minorHAnsi"/>
          <w:b/>
          <w:bCs/>
          <w:spacing w:val="0"/>
          <w:sz w:val="20"/>
          <w:u w:val="single"/>
          <w:lang w:val="en-GB"/>
        </w:rPr>
        <w:t>INTRODUCTION</w:t>
      </w:r>
    </w:p>
    <w:p w:rsidR="005F07BA" w:rsidRPr="00324566" w:rsidRDefault="005F07BA" w:rsidP="001906CB">
      <w:pPr>
        <w:tabs>
          <w:tab w:val="left" w:pos="567"/>
        </w:tabs>
        <w:spacing w:after="0" w:line="240" w:lineRule="auto"/>
        <w:contextualSpacing/>
        <w:jc w:val="both"/>
        <w:rPr>
          <w:rFonts w:ascii="Verdana" w:hAnsi="Verdana" w:cstheme="minorHAnsi"/>
          <w:sz w:val="20"/>
          <w:szCs w:val="20"/>
        </w:rPr>
      </w:pPr>
    </w:p>
    <w:p w:rsidR="005F07BA" w:rsidRPr="00324566" w:rsidRDefault="005F07BA" w:rsidP="00AA3C9B">
      <w:pPr>
        <w:numPr>
          <w:ilvl w:val="0"/>
          <w:numId w:val="14"/>
        </w:numPr>
        <w:spacing w:after="0" w:line="240" w:lineRule="auto"/>
        <w:contextualSpacing/>
        <w:jc w:val="both"/>
        <w:rPr>
          <w:rFonts w:ascii="Verdana" w:hAnsi="Verdana" w:cstheme="minorHAnsi"/>
          <w:sz w:val="20"/>
          <w:szCs w:val="20"/>
        </w:rPr>
      </w:pPr>
      <w:r w:rsidRPr="00324566">
        <w:rPr>
          <w:rFonts w:ascii="Verdana" w:hAnsi="Verdana" w:cstheme="minorHAnsi"/>
          <w:sz w:val="20"/>
          <w:szCs w:val="20"/>
        </w:rPr>
        <w:t xml:space="preserve">The Compliance Report assesses the measures taken by the authorities of </w:t>
      </w:r>
      <w:r w:rsidR="00DC29DC" w:rsidRPr="00324566">
        <w:rPr>
          <w:rFonts w:ascii="Verdana" w:hAnsi="Verdana" w:cstheme="minorHAnsi"/>
          <w:sz w:val="20"/>
          <w:szCs w:val="20"/>
        </w:rPr>
        <w:t>Ireland</w:t>
      </w:r>
      <w:r w:rsidR="009E1DBC" w:rsidRPr="00324566">
        <w:rPr>
          <w:rFonts w:ascii="Verdana" w:hAnsi="Verdana" w:cstheme="minorHAnsi"/>
          <w:sz w:val="20"/>
          <w:szCs w:val="20"/>
        </w:rPr>
        <w:t xml:space="preserve"> </w:t>
      </w:r>
      <w:r w:rsidRPr="00324566">
        <w:rPr>
          <w:rFonts w:ascii="Verdana" w:hAnsi="Verdana" w:cstheme="minorHAnsi"/>
          <w:sz w:val="20"/>
          <w:szCs w:val="20"/>
        </w:rPr>
        <w:t xml:space="preserve">to implement the recommendations issued in the Fourth Round Evaluation Report on </w:t>
      </w:r>
      <w:r w:rsidR="00DC29DC" w:rsidRPr="00324566">
        <w:rPr>
          <w:rFonts w:ascii="Verdana" w:hAnsi="Verdana" w:cstheme="minorHAnsi"/>
          <w:sz w:val="20"/>
          <w:szCs w:val="20"/>
        </w:rPr>
        <w:t>Ireland</w:t>
      </w:r>
      <w:r w:rsidR="009E1DBC" w:rsidRPr="00324566">
        <w:rPr>
          <w:rFonts w:ascii="Verdana" w:hAnsi="Verdana" w:cstheme="minorHAnsi"/>
          <w:sz w:val="20"/>
          <w:szCs w:val="20"/>
        </w:rPr>
        <w:t xml:space="preserve"> </w:t>
      </w:r>
      <w:r w:rsidRPr="00324566">
        <w:rPr>
          <w:rFonts w:ascii="Verdana" w:hAnsi="Verdana" w:cstheme="minorHAnsi"/>
          <w:sz w:val="20"/>
          <w:szCs w:val="20"/>
        </w:rPr>
        <w:t xml:space="preserve">which was adopted at GRECO’s </w:t>
      </w:r>
      <w:r w:rsidR="00DC29DC" w:rsidRPr="00324566">
        <w:rPr>
          <w:rFonts w:ascii="Verdana" w:hAnsi="Verdana" w:cstheme="minorHAnsi"/>
          <w:sz w:val="20"/>
          <w:szCs w:val="20"/>
        </w:rPr>
        <w:t>65</w:t>
      </w:r>
      <w:r w:rsidR="00AA3C9B" w:rsidRPr="00324566">
        <w:rPr>
          <w:rFonts w:ascii="Verdana" w:hAnsi="Verdana" w:cstheme="minorHAnsi"/>
          <w:sz w:val="20"/>
          <w:szCs w:val="20"/>
          <w:vertAlign w:val="superscript"/>
        </w:rPr>
        <w:t>th</w:t>
      </w:r>
      <w:r w:rsidR="00D221F8" w:rsidRPr="00324566">
        <w:rPr>
          <w:rFonts w:ascii="Verdana" w:hAnsi="Verdana" w:cstheme="minorHAnsi"/>
          <w:sz w:val="20"/>
          <w:szCs w:val="20"/>
          <w:vertAlign w:val="superscript"/>
        </w:rPr>
        <w:t xml:space="preserve"> </w:t>
      </w:r>
      <w:r w:rsidR="00D221F8" w:rsidRPr="00324566">
        <w:rPr>
          <w:rFonts w:ascii="Verdana" w:hAnsi="Verdana" w:cstheme="minorHAnsi"/>
          <w:sz w:val="20"/>
          <w:szCs w:val="20"/>
        </w:rPr>
        <w:t>P</w:t>
      </w:r>
      <w:r w:rsidRPr="00324566">
        <w:rPr>
          <w:rFonts w:ascii="Verdana" w:hAnsi="Verdana" w:cstheme="minorHAnsi"/>
          <w:sz w:val="20"/>
          <w:szCs w:val="20"/>
        </w:rPr>
        <w:t>lenary Meeting (</w:t>
      </w:r>
      <w:r w:rsidR="00BD1DA9" w:rsidRPr="00324566">
        <w:rPr>
          <w:rFonts w:ascii="Verdana" w:hAnsi="Verdana" w:cstheme="minorHAnsi"/>
          <w:sz w:val="20"/>
          <w:szCs w:val="20"/>
        </w:rPr>
        <w:t>1</w:t>
      </w:r>
      <w:r w:rsidR="00DB43A8" w:rsidRPr="00324566">
        <w:rPr>
          <w:rFonts w:ascii="Verdana" w:hAnsi="Verdana" w:cstheme="minorHAnsi"/>
          <w:sz w:val="20"/>
          <w:szCs w:val="20"/>
        </w:rPr>
        <w:t>0</w:t>
      </w:r>
      <w:r w:rsidR="00747D21" w:rsidRPr="00324566">
        <w:rPr>
          <w:rFonts w:ascii="Verdana" w:hAnsi="Verdana" w:cstheme="minorHAnsi"/>
          <w:sz w:val="20"/>
          <w:szCs w:val="20"/>
        </w:rPr>
        <w:t> </w:t>
      </w:r>
      <w:r w:rsidR="00BD1DA9" w:rsidRPr="00324566">
        <w:rPr>
          <w:rFonts w:ascii="Verdana" w:hAnsi="Verdana" w:cstheme="minorHAnsi"/>
          <w:sz w:val="20"/>
          <w:szCs w:val="20"/>
        </w:rPr>
        <w:t>October</w:t>
      </w:r>
      <w:r w:rsidR="00747D21" w:rsidRPr="00324566">
        <w:rPr>
          <w:rFonts w:ascii="Verdana" w:hAnsi="Verdana" w:cstheme="minorHAnsi"/>
          <w:sz w:val="20"/>
          <w:szCs w:val="20"/>
        </w:rPr>
        <w:t> </w:t>
      </w:r>
      <w:r w:rsidRPr="00324566">
        <w:rPr>
          <w:rFonts w:ascii="Verdana" w:hAnsi="Verdana" w:cstheme="minorHAnsi"/>
          <w:sz w:val="20"/>
          <w:szCs w:val="20"/>
        </w:rPr>
        <w:t>201</w:t>
      </w:r>
      <w:r w:rsidR="00DB43A8" w:rsidRPr="00324566">
        <w:rPr>
          <w:rFonts w:ascii="Verdana" w:hAnsi="Verdana" w:cstheme="minorHAnsi"/>
          <w:sz w:val="20"/>
          <w:szCs w:val="20"/>
        </w:rPr>
        <w:t>4</w:t>
      </w:r>
      <w:r w:rsidRPr="00324566">
        <w:rPr>
          <w:rFonts w:ascii="Verdana" w:hAnsi="Verdana" w:cstheme="minorHAnsi"/>
          <w:sz w:val="20"/>
          <w:szCs w:val="20"/>
        </w:rPr>
        <w:t xml:space="preserve">) and made public on </w:t>
      </w:r>
      <w:r w:rsidR="00BD1DA9" w:rsidRPr="00324566">
        <w:rPr>
          <w:rFonts w:ascii="Verdana" w:hAnsi="Verdana" w:cstheme="minorHAnsi"/>
          <w:sz w:val="20"/>
          <w:szCs w:val="20"/>
        </w:rPr>
        <w:t>21</w:t>
      </w:r>
      <w:r w:rsidR="00720A48" w:rsidRPr="00324566">
        <w:rPr>
          <w:rFonts w:ascii="Verdana" w:hAnsi="Verdana" w:cstheme="minorHAnsi"/>
          <w:sz w:val="20"/>
          <w:szCs w:val="20"/>
        </w:rPr>
        <w:t xml:space="preserve"> </w:t>
      </w:r>
      <w:r w:rsidR="00DC29DC" w:rsidRPr="00324566">
        <w:rPr>
          <w:rFonts w:ascii="Verdana" w:hAnsi="Verdana" w:cstheme="minorHAnsi"/>
          <w:sz w:val="20"/>
          <w:szCs w:val="20"/>
        </w:rPr>
        <w:t>November</w:t>
      </w:r>
      <w:r w:rsidR="00720A48" w:rsidRPr="00324566">
        <w:rPr>
          <w:rFonts w:ascii="Verdana" w:hAnsi="Verdana" w:cstheme="minorHAnsi"/>
          <w:sz w:val="20"/>
          <w:szCs w:val="20"/>
        </w:rPr>
        <w:t xml:space="preserve"> </w:t>
      </w:r>
      <w:r w:rsidR="00DB43A8" w:rsidRPr="00324566">
        <w:rPr>
          <w:rFonts w:ascii="Verdana" w:hAnsi="Verdana" w:cstheme="minorHAnsi"/>
          <w:sz w:val="20"/>
          <w:szCs w:val="20"/>
        </w:rPr>
        <w:t>2014</w:t>
      </w:r>
      <w:r w:rsidRPr="00324566">
        <w:rPr>
          <w:rFonts w:ascii="Verdana" w:hAnsi="Verdana" w:cstheme="minorHAnsi"/>
          <w:sz w:val="20"/>
          <w:szCs w:val="20"/>
        </w:rPr>
        <w:t xml:space="preserve">, following authorisation by </w:t>
      </w:r>
      <w:r w:rsidR="00DC29DC" w:rsidRPr="00324566">
        <w:rPr>
          <w:rFonts w:ascii="Verdana" w:hAnsi="Verdana" w:cstheme="minorHAnsi"/>
          <w:sz w:val="20"/>
          <w:szCs w:val="20"/>
        </w:rPr>
        <w:t>Ireland</w:t>
      </w:r>
      <w:r w:rsidR="00AA132A" w:rsidRPr="00324566">
        <w:rPr>
          <w:rFonts w:ascii="Verdana" w:hAnsi="Verdana" w:cstheme="minorHAnsi"/>
          <w:sz w:val="20"/>
          <w:szCs w:val="20"/>
        </w:rPr>
        <w:t xml:space="preserve"> </w:t>
      </w:r>
      <w:r w:rsidR="00C1526A" w:rsidRPr="00324566">
        <w:rPr>
          <w:rFonts w:ascii="Verdana" w:hAnsi="Verdana" w:cstheme="minorHAnsi"/>
          <w:sz w:val="20"/>
          <w:szCs w:val="20"/>
        </w:rPr>
        <w:t>(</w:t>
      </w:r>
      <w:hyperlink r:id="rId13" w:history="1">
        <w:r w:rsidR="00BD1DA9" w:rsidRPr="00324566">
          <w:rPr>
            <w:rStyle w:val="Hyperlink"/>
            <w:rFonts w:ascii="Verdana" w:hAnsi="Verdana" w:cstheme="minorHAnsi"/>
            <w:sz w:val="20"/>
            <w:szCs w:val="20"/>
          </w:rPr>
          <w:t>Greco Eval IV Rep (2014) 3</w:t>
        </w:r>
        <w:r w:rsidR="00C1526A" w:rsidRPr="00324566">
          <w:rPr>
            <w:rStyle w:val="Hyperlink"/>
            <w:rFonts w:ascii="Verdana" w:hAnsi="Verdana" w:cstheme="minorHAnsi"/>
            <w:sz w:val="20"/>
            <w:szCs w:val="20"/>
          </w:rPr>
          <w:t>E</w:t>
        </w:r>
      </w:hyperlink>
      <w:r w:rsidR="00C1526A" w:rsidRPr="00324566">
        <w:rPr>
          <w:rFonts w:ascii="Verdana" w:hAnsi="Verdana" w:cstheme="minorHAnsi"/>
          <w:sz w:val="20"/>
          <w:szCs w:val="20"/>
        </w:rPr>
        <w:t>).</w:t>
      </w:r>
      <w:r w:rsidR="00AA132A" w:rsidRPr="00324566">
        <w:rPr>
          <w:rFonts w:ascii="Verdana" w:hAnsi="Verdana" w:cstheme="minorHAnsi"/>
          <w:sz w:val="20"/>
          <w:szCs w:val="20"/>
        </w:rPr>
        <w:t xml:space="preserve"> </w:t>
      </w:r>
      <w:r w:rsidRPr="00324566">
        <w:rPr>
          <w:rFonts w:ascii="Verdana" w:hAnsi="Verdana" w:cstheme="minorHAnsi"/>
          <w:sz w:val="20"/>
          <w:szCs w:val="20"/>
        </w:rPr>
        <w:t>GRECO’s Fourth Evaluation Round deals with “Corruption prevention in respect of members of parliament, judges and prosecutors”.</w:t>
      </w:r>
    </w:p>
    <w:p w:rsidR="005F07BA" w:rsidRPr="00324566" w:rsidRDefault="005F07BA" w:rsidP="001906CB">
      <w:pPr>
        <w:pStyle w:val="ListParagraph"/>
        <w:rPr>
          <w:rFonts w:cstheme="minorHAnsi"/>
          <w:szCs w:val="20"/>
          <w:lang w:val="en-GB"/>
        </w:rPr>
      </w:pPr>
    </w:p>
    <w:p w:rsidR="005F07BA" w:rsidRPr="00324566" w:rsidRDefault="005F07BA" w:rsidP="001906CB">
      <w:pPr>
        <w:numPr>
          <w:ilvl w:val="0"/>
          <w:numId w:val="14"/>
        </w:numPr>
        <w:tabs>
          <w:tab w:val="left" w:pos="567"/>
        </w:tabs>
        <w:spacing w:after="0" w:line="240" w:lineRule="auto"/>
        <w:contextualSpacing/>
        <w:jc w:val="both"/>
        <w:rPr>
          <w:rFonts w:ascii="Verdana" w:hAnsi="Verdana" w:cstheme="minorHAnsi"/>
          <w:sz w:val="20"/>
          <w:szCs w:val="20"/>
        </w:rPr>
      </w:pPr>
      <w:r w:rsidRPr="00324566">
        <w:rPr>
          <w:rFonts w:ascii="Verdana" w:hAnsi="Verdana" w:cstheme="minorHAnsi"/>
          <w:sz w:val="20"/>
          <w:szCs w:val="20"/>
        </w:rPr>
        <w:t xml:space="preserve">As required by GRECO's Rules of Procedure, the authorities of </w:t>
      </w:r>
      <w:r w:rsidR="00DC29DC" w:rsidRPr="00324566">
        <w:rPr>
          <w:rFonts w:ascii="Verdana" w:hAnsi="Verdana" w:cstheme="minorHAnsi"/>
          <w:sz w:val="20"/>
          <w:szCs w:val="20"/>
        </w:rPr>
        <w:t xml:space="preserve">Ireland </w:t>
      </w:r>
      <w:r w:rsidRPr="00324566">
        <w:rPr>
          <w:rFonts w:ascii="Verdana" w:hAnsi="Verdana" w:cstheme="minorHAnsi"/>
          <w:sz w:val="20"/>
          <w:szCs w:val="20"/>
        </w:rPr>
        <w:t xml:space="preserve">submitted a Situation Report on measures taken to implement the recommendations. This report was received on </w:t>
      </w:r>
      <w:r w:rsidR="00DC29DC" w:rsidRPr="00324566">
        <w:rPr>
          <w:rFonts w:ascii="Verdana" w:hAnsi="Verdana" w:cstheme="minorHAnsi"/>
          <w:sz w:val="20"/>
          <w:szCs w:val="20"/>
        </w:rPr>
        <w:t>5</w:t>
      </w:r>
      <w:r w:rsidR="00C1526A" w:rsidRPr="00324566">
        <w:rPr>
          <w:rFonts w:ascii="Verdana" w:hAnsi="Verdana" w:cstheme="minorHAnsi"/>
          <w:sz w:val="20"/>
          <w:szCs w:val="20"/>
        </w:rPr>
        <w:t xml:space="preserve"> </w:t>
      </w:r>
      <w:r w:rsidR="00DC29DC" w:rsidRPr="00324566">
        <w:rPr>
          <w:rFonts w:ascii="Verdana" w:hAnsi="Verdana" w:cstheme="minorHAnsi"/>
          <w:sz w:val="20"/>
          <w:szCs w:val="20"/>
        </w:rPr>
        <w:t>Octobe</w:t>
      </w:r>
      <w:r w:rsidR="00C1526A" w:rsidRPr="00324566">
        <w:rPr>
          <w:rFonts w:ascii="Verdana" w:hAnsi="Verdana" w:cstheme="minorHAnsi"/>
          <w:sz w:val="20"/>
          <w:szCs w:val="20"/>
        </w:rPr>
        <w:t>r 2016</w:t>
      </w:r>
      <w:r w:rsidRPr="00324566">
        <w:rPr>
          <w:rFonts w:ascii="Verdana" w:hAnsi="Verdana" w:cstheme="minorHAnsi"/>
          <w:sz w:val="20"/>
          <w:szCs w:val="20"/>
        </w:rPr>
        <w:t xml:space="preserve"> and served, together with the information submitted subsequently, as a basis for the Compliance Report.</w:t>
      </w:r>
    </w:p>
    <w:p w:rsidR="005F07BA" w:rsidRPr="00324566" w:rsidRDefault="005F07BA" w:rsidP="001906CB">
      <w:pPr>
        <w:tabs>
          <w:tab w:val="left" w:pos="567"/>
        </w:tabs>
        <w:spacing w:after="0" w:line="240" w:lineRule="auto"/>
        <w:contextualSpacing/>
        <w:jc w:val="both"/>
        <w:rPr>
          <w:rFonts w:ascii="Verdana" w:hAnsi="Verdana" w:cstheme="minorHAnsi"/>
          <w:sz w:val="20"/>
          <w:szCs w:val="20"/>
        </w:rPr>
      </w:pPr>
    </w:p>
    <w:p w:rsidR="005F07BA" w:rsidRPr="00324566" w:rsidRDefault="005F07BA" w:rsidP="001906CB">
      <w:pPr>
        <w:numPr>
          <w:ilvl w:val="0"/>
          <w:numId w:val="14"/>
        </w:numPr>
        <w:tabs>
          <w:tab w:val="left" w:pos="567"/>
        </w:tabs>
        <w:spacing w:after="0" w:line="240" w:lineRule="auto"/>
        <w:contextualSpacing/>
        <w:jc w:val="both"/>
        <w:rPr>
          <w:rFonts w:ascii="Verdana" w:hAnsi="Verdana" w:cstheme="minorHAnsi"/>
          <w:sz w:val="20"/>
          <w:szCs w:val="20"/>
        </w:rPr>
      </w:pPr>
      <w:r w:rsidRPr="00324566">
        <w:rPr>
          <w:rFonts w:ascii="Verdana" w:hAnsi="Verdana" w:cstheme="minorHAnsi"/>
          <w:sz w:val="20"/>
          <w:szCs w:val="20"/>
        </w:rPr>
        <w:t xml:space="preserve">GRECO selected </w:t>
      </w:r>
      <w:r w:rsidR="00322D49" w:rsidRPr="00324566">
        <w:rPr>
          <w:rFonts w:ascii="Verdana" w:hAnsi="Verdana" w:cstheme="minorHAnsi"/>
          <w:sz w:val="20"/>
          <w:szCs w:val="20"/>
        </w:rPr>
        <w:t xml:space="preserve">Estonia </w:t>
      </w:r>
      <w:r w:rsidR="00C1526A" w:rsidRPr="00324566">
        <w:rPr>
          <w:rFonts w:ascii="Verdana" w:hAnsi="Verdana" w:cstheme="minorHAnsi"/>
          <w:sz w:val="20"/>
          <w:szCs w:val="20"/>
        </w:rPr>
        <w:t xml:space="preserve">and </w:t>
      </w:r>
      <w:r w:rsidR="00C73685" w:rsidRPr="00324566">
        <w:rPr>
          <w:rFonts w:ascii="Verdana" w:hAnsi="Verdana" w:cstheme="minorHAnsi"/>
          <w:sz w:val="20"/>
          <w:szCs w:val="20"/>
        </w:rPr>
        <w:t xml:space="preserve">the </w:t>
      </w:r>
      <w:r w:rsidR="00322D49" w:rsidRPr="00324566">
        <w:rPr>
          <w:rFonts w:ascii="Verdana" w:hAnsi="Verdana" w:cstheme="minorHAnsi"/>
          <w:sz w:val="20"/>
          <w:szCs w:val="20"/>
        </w:rPr>
        <w:t xml:space="preserve">United Kingdom </w:t>
      </w:r>
      <w:r w:rsidRPr="00324566">
        <w:rPr>
          <w:rFonts w:ascii="Verdana" w:hAnsi="Verdana" w:cstheme="minorHAnsi"/>
          <w:sz w:val="20"/>
          <w:szCs w:val="20"/>
        </w:rPr>
        <w:t xml:space="preserve">to appoint Rapporteurs for the compliance procedure. The Rapporteurs appointed were </w:t>
      </w:r>
      <w:r w:rsidR="00F10C6E" w:rsidRPr="00324566">
        <w:rPr>
          <w:rFonts w:ascii="Verdana" w:hAnsi="Verdana" w:cstheme="minorHAnsi"/>
          <w:sz w:val="20"/>
          <w:szCs w:val="20"/>
        </w:rPr>
        <w:t>M</w:t>
      </w:r>
      <w:r w:rsidR="00A75702" w:rsidRPr="00324566">
        <w:rPr>
          <w:rFonts w:ascii="Verdana" w:hAnsi="Verdana" w:cstheme="minorHAnsi"/>
          <w:sz w:val="20"/>
          <w:szCs w:val="20"/>
        </w:rPr>
        <w:t>s Mari-Liis SÖÖT</w:t>
      </w:r>
      <w:r w:rsidR="00D01911" w:rsidRPr="00324566">
        <w:rPr>
          <w:rFonts w:ascii="Verdana" w:hAnsi="Verdana" w:cstheme="minorHAnsi"/>
          <w:sz w:val="20"/>
          <w:szCs w:val="20"/>
        </w:rPr>
        <w:t xml:space="preserve"> </w:t>
      </w:r>
      <w:r w:rsidRPr="00324566">
        <w:rPr>
          <w:rFonts w:ascii="Verdana" w:hAnsi="Verdana" w:cstheme="minorHAnsi"/>
          <w:sz w:val="20"/>
          <w:szCs w:val="20"/>
        </w:rPr>
        <w:t xml:space="preserve">on behalf of </w:t>
      </w:r>
      <w:r w:rsidR="00322D49" w:rsidRPr="00324566">
        <w:rPr>
          <w:rFonts w:ascii="Verdana" w:hAnsi="Verdana" w:cstheme="minorHAnsi"/>
          <w:sz w:val="20"/>
          <w:szCs w:val="20"/>
        </w:rPr>
        <w:t>Estonia</w:t>
      </w:r>
      <w:r w:rsidR="00F10C6E" w:rsidRPr="00324566">
        <w:rPr>
          <w:rFonts w:ascii="Verdana" w:hAnsi="Verdana" w:cstheme="minorHAnsi"/>
          <w:sz w:val="20"/>
          <w:szCs w:val="20"/>
        </w:rPr>
        <w:t>, and Mr</w:t>
      </w:r>
      <w:r w:rsidR="00A75702" w:rsidRPr="00324566">
        <w:rPr>
          <w:rFonts w:ascii="Verdana" w:hAnsi="Verdana" w:cstheme="minorHAnsi"/>
          <w:sz w:val="20"/>
          <w:szCs w:val="20"/>
        </w:rPr>
        <w:t xml:space="preserve"> </w:t>
      </w:r>
      <w:r w:rsidR="004F38DC" w:rsidRPr="00324566">
        <w:rPr>
          <w:rFonts w:ascii="Verdana" w:hAnsi="Verdana" w:cstheme="minorHAnsi"/>
          <w:sz w:val="20"/>
          <w:szCs w:val="20"/>
        </w:rPr>
        <w:t>David MEYER</w:t>
      </w:r>
      <w:r w:rsidR="00F10C6E" w:rsidRPr="00324566">
        <w:rPr>
          <w:rFonts w:ascii="Verdana" w:hAnsi="Verdana" w:cstheme="minorHAnsi"/>
          <w:sz w:val="20"/>
          <w:szCs w:val="20"/>
        </w:rPr>
        <w:t xml:space="preserve"> on behalf of </w:t>
      </w:r>
      <w:r w:rsidR="004F38DC" w:rsidRPr="00324566">
        <w:rPr>
          <w:rFonts w:ascii="Verdana" w:hAnsi="Verdana" w:cstheme="minorHAnsi"/>
          <w:sz w:val="20"/>
          <w:szCs w:val="20"/>
        </w:rPr>
        <w:t xml:space="preserve">the </w:t>
      </w:r>
      <w:r w:rsidR="00322D49" w:rsidRPr="00324566">
        <w:rPr>
          <w:rFonts w:ascii="Verdana" w:hAnsi="Verdana" w:cstheme="minorHAnsi"/>
          <w:sz w:val="20"/>
          <w:szCs w:val="20"/>
        </w:rPr>
        <w:t>United Kingdom</w:t>
      </w:r>
      <w:r w:rsidRPr="00324566">
        <w:rPr>
          <w:rFonts w:ascii="Verdana" w:hAnsi="Verdana" w:cstheme="minorHAnsi"/>
          <w:sz w:val="20"/>
          <w:szCs w:val="20"/>
        </w:rPr>
        <w:t xml:space="preserve">. They were assisted by GRECO’s Secretariat in drawing up the Compliance Report. </w:t>
      </w:r>
    </w:p>
    <w:p w:rsidR="005F07BA" w:rsidRPr="00324566" w:rsidRDefault="005F07BA" w:rsidP="001906CB">
      <w:pPr>
        <w:tabs>
          <w:tab w:val="left" w:pos="567"/>
        </w:tabs>
        <w:spacing w:after="0" w:line="240" w:lineRule="auto"/>
        <w:contextualSpacing/>
        <w:jc w:val="both"/>
        <w:rPr>
          <w:rFonts w:ascii="Verdana" w:hAnsi="Verdana" w:cstheme="minorHAnsi"/>
          <w:sz w:val="20"/>
          <w:szCs w:val="20"/>
        </w:rPr>
      </w:pPr>
    </w:p>
    <w:p w:rsidR="005F07BA" w:rsidRPr="00324566" w:rsidRDefault="005F07BA" w:rsidP="001906CB">
      <w:pPr>
        <w:numPr>
          <w:ilvl w:val="0"/>
          <w:numId w:val="14"/>
        </w:numPr>
        <w:tabs>
          <w:tab w:val="left" w:pos="567"/>
        </w:tabs>
        <w:spacing w:after="0" w:line="240" w:lineRule="auto"/>
        <w:contextualSpacing/>
        <w:jc w:val="both"/>
        <w:rPr>
          <w:rFonts w:ascii="Verdana" w:hAnsi="Verdana" w:cstheme="minorHAnsi"/>
          <w:sz w:val="20"/>
          <w:szCs w:val="20"/>
        </w:rPr>
      </w:pPr>
      <w:r w:rsidRPr="00324566">
        <w:rPr>
          <w:rFonts w:ascii="Verdana" w:hAnsi="Verdana" w:cstheme="minorHAnsi"/>
          <w:sz w:val="20"/>
          <w:szCs w:val="20"/>
        </w:rPr>
        <w:t xml:space="preserve">The Compliance Report assesses the implementation of each individual recommendation contained in the Evaluation Report and establishes an overall appraisal of the level of the member’s compliance with these recommendations. The implementation of any outstanding recommendation (partially or not implemented) will be assessed on the basis of a further Situation Report to be submitted by the authorities after the adoption of the present Compliance Report. </w:t>
      </w:r>
    </w:p>
    <w:p w:rsidR="005F07BA" w:rsidRPr="00324566" w:rsidRDefault="005F07BA" w:rsidP="001906CB">
      <w:pPr>
        <w:tabs>
          <w:tab w:val="left" w:pos="567"/>
        </w:tabs>
        <w:spacing w:after="0" w:line="240" w:lineRule="auto"/>
        <w:contextualSpacing/>
        <w:jc w:val="both"/>
        <w:rPr>
          <w:rFonts w:ascii="Verdana" w:hAnsi="Verdana" w:cstheme="minorHAnsi"/>
          <w:sz w:val="20"/>
          <w:szCs w:val="20"/>
        </w:rPr>
      </w:pPr>
    </w:p>
    <w:p w:rsidR="005F07BA" w:rsidRPr="00324566" w:rsidRDefault="005F07BA" w:rsidP="001906CB">
      <w:pPr>
        <w:tabs>
          <w:tab w:val="left" w:pos="567"/>
        </w:tabs>
        <w:spacing w:after="0" w:line="240" w:lineRule="auto"/>
        <w:contextualSpacing/>
        <w:jc w:val="both"/>
        <w:rPr>
          <w:rFonts w:ascii="Verdana" w:hAnsi="Verdana" w:cstheme="minorHAnsi"/>
          <w:b/>
          <w:bCs/>
          <w:sz w:val="20"/>
          <w:szCs w:val="20"/>
        </w:rPr>
      </w:pPr>
      <w:r w:rsidRPr="00324566">
        <w:rPr>
          <w:rFonts w:ascii="Verdana" w:hAnsi="Verdana" w:cstheme="minorHAnsi"/>
          <w:b/>
          <w:bCs/>
          <w:sz w:val="20"/>
          <w:szCs w:val="20"/>
        </w:rPr>
        <w:t>II.</w:t>
      </w:r>
      <w:r w:rsidRPr="00324566">
        <w:rPr>
          <w:rFonts w:ascii="Verdana" w:hAnsi="Verdana" w:cstheme="minorHAnsi"/>
          <w:b/>
          <w:bCs/>
          <w:sz w:val="20"/>
          <w:szCs w:val="20"/>
        </w:rPr>
        <w:tab/>
      </w:r>
      <w:r w:rsidRPr="00324566">
        <w:rPr>
          <w:rFonts w:ascii="Verdana" w:hAnsi="Verdana" w:cstheme="minorHAnsi"/>
          <w:b/>
          <w:bCs/>
          <w:sz w:val="20"/>
          <w:szCs w:val="20"/>
          <w:u w:val="single"/>
        </w:rPr>
        <w:t>ANALYSIS</w:t>
      </w:r>
    </w:p>
    <w:p w:rsidR="005F07BA" w:rsidRPr="00324566" w:rsidRDefault="005F07BA" w:rsidP="001906CB">
      <w:pPr>
        <w:tabs>
          <w:tab w:val="left" w:pos="567"/>
        </w:tabs>
        <w:spacing w:after="0" w:line="240" w:lineRule="auto"/>
        <w:contextualSpacing/>
        <w:jc w:val="both"/>
        <w:rPr>
          <w:rFonts w:ascii="Verdana" w:hAnsi="Verdana" w:cstheme="minorHAnsi"/>
          <w:sz w:val="20"/>
          <w:szCs w:val="20"/>
        </w:rPr>
      </w:pPr>
    </w:p>
    <w:p w:rsidR="005F07BA" w:rsidRPr="00324566" w:rsidRDefault="005F07BA" w:rsidP="001906CB">
      <w:pPr>
        <w:numPr>
          <w:ilvl w:val="0"/>
          <w:numId w:val="14"/>
        </w:numPr>
        <w:tabs>
          <w:tab w:val="left" w:pos="567"/>
        </w:tabs>
        <w:spacing w:after="0" w:line="240" w:lineRule="auto"/>
        <w:contextualSpacing/>
        <w:jc w:val="both"/>
        <w:rPr>
          <w:rFonts w:ascii="Verdana" w:hAnsi="Verdana" w:cstheme="minorHAnsi"/>
          <w:sz w:val="20"/>
          <w:szCs w:val="20"/>
        </w:rPr>
      </w:pPr>
      <w:r w:rsidRPr="00324566">
        <w:rPr>
          <w:rFonts w:ascii="Verdana" w:hAnsi="Verdana" w:cstheme="minorHAnsi"/>
          <w:sz w:val="20"/>
          <w:szCs w:val="20"/>
        </w:rPr>
        <w:t xml:space="preserve">GRECO addressed </w:t>
      </w:r>
      <w:r w:rsidR="002515F9" w:rsidRPr="00324566">
        <w:rPr>
          <w:rFonts w:ascii="Verdana" w:hAnsi="Verdana" w:cstheme="minorHAnsi"/>
          <w:sz w:val="20"/>
          <w:szCs w:val="20"/>
        </w:rPr>
        <w:t>11</w:t>
      </w:r>
      <w:r w:rsidRPr="00324566">
        <w:rPr>
          <w:rFonts w:ascii="Verdana" w:hAnsi="Verdana" w:cstheme="minorHAnsi"/>
          <w:sz w:val="20"/>
          <w:szCs w:val="20"/>
        </w:rPr>
        <w:t xml:space="preserve"> recommendations to</w:t>
      </w:r>
      <w:r w:rsidR="0059208D" w:rsidRPr="00324566">
        <w:rPr>
          <w:rFonts w:ascii="Verdana" w:hAnsi="Verdana" w:cstheme="minorHAnsi"/>
          <w:sz w:val="20"/>
          <w:szCs w:val="20"/>
        </w:rPr>
        <w:t xml:space="preserve"> </w:t>
      </w:r>
      <w:r w:rsidR="00EE5BB0" w:rsidRPr="00324566">
        <w:rPr>
          <w:rFonts w:ascii="Verdana" w:hAnsi="Verdana" w:cstheme="minorHAnsi"/>
          <w:sz w:val="20"/>
          <w:szCs w:val="20"/>
        </w:rPr>
        <w:t>Ireland</w:t>
      </w:r>
      <w:r w:rsidR="0059208D" w:rsidRPr="00324566">
        <w:rPr>
          <w:rFonts w:ascii="Verdana" w:hAnsi="Verdana" w:cstheme="minorHAnsi"/>
          <w:sz w:val="20"/>
          <w:szCs w:val="20"/>
        </w:rPr>
        <w:t xml:space="preserve"> </w:t>
      </w:r>
      <w:r w:rsidRPr="00324566">
        <w:rPr>
          <w:rFonts w:ascii="Verdana" w:hAnsi="Verdana" w:cstheme="minorHAnsi"/>
          <w:sz w:val="20"/>
          <w:szCs w:val="20"/>
        </w:rPr>
        <w:t>in its Evaluation Report. Compliance with these recommendations is dealt with below.</w:t>
      </w:r>
    </w:p>
    <w:p w:rsidR="005F07BA" w:rsidRPr="00324566" w:rsidRDefault="005F07BA" w:rsidP="001906CB">
      <w:pPr>
        <w:tabs>
          <w:tab w:val="left" w:pos="567"/>
        </w:tabs>
        <w:spacing w:after="0" w:line="240" w:lineRule="auto"/>
        <w:contextualSpacing/>
        <w:jc w:val="both"/>
        <w:rPr>
          <w:rFonts w:ascii="Verdana" w:hAnsi="Verdana" w:cstheme="minorHAnsi"/>
          <w:b/>
          <w:bCs/>
          <w:sz w:val="20"/>
          <w:szCs w:val="20"/>
        </w:rPr>
      </w:pPr>
    </w:p>
    <w:p w:rsidR="005F07BA" w:rsidRPr="00324566" w:rsidRDefault="005F07BA" w:rsidP="001906CB">
      <w:pPr>
        <w:tabs>
          <w:tab w:val="left" w:pos="567"/>
        </w:tabs>
        <w:spacing w:after="0" w:line="240" w:lineRule="auto"/>
        <w:contextualSpacing/>
        <w:jc w:val="both"/>
        <w:rPr>
          <w:rFonts w:ascii="Verdana" w:hAnsi="Verdana" w:cstheme="minorHAnsi"/>
          <w:b/>
          <w:bCs/>
          <w:i/>
          <w:sz w:val="20"/>
          <w:szCs w:val="20"/>
        </w:rPr>
      </w:pPr>
      <w:r w:rsidRPr="00324566">
        <w:rPr>
          <w:rFonts w:ascii="Verdana" w:hAnsi="Verdana" w:cstheme="minorHAnsi"/>
          <w:i/>
          <w:sz w:val="20"/>
          <w:szCs w:val="20"/>
        </w:rPr>
        <w:t>Corruption prevention in respect of members of parliament</w:t>
      </w:r>
    </w:p>
    <w:p w:rsidR="002D39BE" w:rsidRPr="00324566" w:rsidRDefault="002D39BE" w:rsidP="002D39BE">
      <w:pPr>
        <w:tabs>
          <w:tab w:val="left" w:pos="567"/>
        </w:tabs>
        <w:spacing w:after="0" w:line="240" w:lineRule="auto"/>
        <w:contextualSpacing/>
        <w:jc w:val="both"/>
        <w:rPr>
          <w:rFonts w:ascii="Verdana" w:hAnsi="Verdana" w:cs="Calibri"/>
          <w:b/>
          <w:bCs/>
          <w:color w:val="FF0000"/>
          <w:sz w:val="20"/>
          <w:szCs w:val="20"/>
        </w:rPr>
      </w:pPr>
    </w:p>
    <w:p w:rsidR="001906CB" w:rsidRPr="00324566" w:rsidRDefault="00951192" w:rsidP="001906CB">
      <w:pPr>
        <w:tabs>
          <w:tab w:val="left" w:pos="567"/>
        </w:tabs>
        <w:spacing w:after="0" w:line="240" w:lineRule="auto"/>
        <w:contextualSpacing/>
        <w:jc w:val="both"/>
        <w:rPr>
          <w:rFonts w:ascii="Verdana" w:hAnsi="Verdana" w:cstheme="minorHAnsi"/>
          <w:b/>
          <w:bCs/>
          <w:sz w:val="20"/>
          <w:szCs w:val="20"/>
        </w:rPr>
      </w:pPr>
      <w:r w:rsidRPr="00324566">
        <w:rPr>
          <w:rFonts w:ascii="Verdana" w:hAnsi="Verdana" w:cstheme="minorHAnsi"/>
          <w:b/>
          <w:bCs/>
          <w:sz w:val="20"/>
          <w:szCs w:val="20"/>
        </w:rPr>
        <w:tab/>
      </w:r>
      <w:r w:rsidR="005F07BA" w:rsidRPr="00324566">
        <w:rPr>
          <w:rFonts w:ascii="Verdana" w:hAnsi="Verdana" w:cstheme="minorHAnsi"/>
          <w:b/>
          <w:bCs/>
          <w:sz w:val="20"/>
          <w:szCs w:val="20"/>
        </w:rPr>
        <w:t>Recommendation i</w:t>
      </w:r>
      <w:r w:rsidR="001906CB" w:rsidRPr="00324566">
        <w:rPr>
          <w:rFonts w:ascii="Verdana" w:hAnsi="Verdana" w:cstheme="minorHAnsi"/>
          <w:b/>
          <w:bCs/>
          <w:sz w:val="20"/>
          <w:szCs w:val="20"/>
        </w:rPr>
        <w:t>.</w:t>
      </w:r>
    </w:p>
    <w:p w:rsidR="005F07BA" w:rsidRPr="00324566" w:rsidRDefault="005F07BA" w:rsidP="001906CB">
      <w:pPr>
        <w:tabs>
          <w:tab w:val="left" w:pos="567"/>
        </w:tabs>
        <w:spacing w:after="0" w:line="240" w:lineRule="auto"/>
        <w:contextualSpacing/>
        <w:jc w:val="both"/>
        <w:rPr>
          <w:rFonts w:ascii="Verdana" w:hAnsi="Verdana" w:cstheme="minorHAnsi"/>
          <w:b/>
          <w:bCs/>
          <w:sz w:val="20"/>
          <w:szCs w:val="20"/>
        </w:rPr>
      </w:pPr>
    </w:p>
    <w:p w:rsidR="006C2CE0" w:rsidRPr="00324566" w:rsidRDefault="005F07BA" w:rsidP="006C2CE0">
      <w:pPr>
        <w:numPr>
          <w:ilvl w:val="0"/>
          <w:numId w:val="14"/>
        </w:numPr>
        <w:tabs>
          <w:tab w:val="left" w:pos="567"/>
        </w:tabs>
        <w:spacing w:after="0" w:line="240" w:lineRule="auto"/>
        <w:contextualSpacing/>
        <w:jc w:val="both"/>
        <w:rPr>
          <w:rFonts w:ascii="Verdana" w:hAnsi="Verdana" w:cstheme="minorHAnsi"/>
          <w:bCs/>
          <w:i/>
          <w:sz w:val="20"/>
          <w:szCs w:val="20"/>
        </w:rPr>
      </w:pPr>
      <w:r w:rsidRPr="00324566">
        <w:rPr>
          <w:rFonts w:ascii="Verdana" w:hAnsi="Verdana" w:cstheme="minorHAnsi"/>
          <w:i/>
          <w:iCs/>
          <w:sz w:val="20"/>
          <w:szCs w:val="20"/>
        </w:rPr>
        <w:t xml:space="preserve">GRECO recommended </w:t>
      </w:r>
      <w:r w:rsidR="00E84700" w:rsidRPr="00324566">
        <w:rPr>
          <w:rFonts w:ascii="Verdana" w:hAnsi="Verdana" w:cstheme="minorHAnsi"/>
          <w:i/>
          <w:iCs/>
          <w:sz w:val="20"/>
          <w:szCs w:val="20"/>
        </w:rPr>
        <w:t>that</w:t>
      </w:r>
      <w:r w:rsidR="002D39BE" w:rsidRPr="00324566">
        <w:rPr>
          <w:rFonts w:ascii="Verdana" w:hAnsi="Verdana" w:cstheme="minorHAnsi"/>
          <w:i/>
          <w:iCs/>
          <w:sz w:val="20"/>
          <w:szCs w:val="20"/>
        </w:rPr>
        <w:t xml:space="preserve"> </w:t>
      </w:r>
      <w:r w:rsidR="00EE5BB0" w:rsidRPr="00324566">
        <w:rPr>
          <w:rFonts w:ascii="Verdana" w:hAnsi="Verdana" w:cstheme="minorHAnsi"/>
          <w:i/>
          <w:iCs/>
          <w:sz w:val="20"/>
          <w:szCs w:val="20"/>
        </w:rPr>
        <w:t xml:space="preserve">the existing ethics framework be replaced with a uniform and consolidated values-based normative framework encompassing the ethical conduct of members of parliament – including their staff as appropriate – covering various situations of conflicts of interest (gifts and other advantages, third party contacts including lobbyists, accessory activities and post-employment situations etc.) with the aim of providing clear rules concerning their expected conduct. </w:t>
      </w:r>
    </w:p>
    <w:p w:rsidR="00E60677" w:rsidRPr="00324566" w:rsidRDefault="00E60677" w:rsidP="00E60677">
      <w:pPr>
        <w:spacing w:after="0" w:line="240" w:lineRule="auto"/>
        <w:ind w:left="567"/>
        <w:contextualSpacing/>
        <w:jc w:val="both"/>
        <w:rPr>
          <w:rFonts w:ascii="Verdana" w:hAnsi="Verdana" w:cstheme="minorHAnsi"/>
          <w:bCs/>
          <w:i/>
          <w:sz w:val="20"/>
          <w:szCs w:val="20"/>
        </w:rPr>
      </w:pPr>
    </w:p>
    <w:p w:rsidR="00DC29DC" w:rsidRPr="00324566" w:rsidRDefault="00726E49" w:rsidP="00211ED9">
      <w:pPr>
        <w:numPr>
          <w:ilvl w:val="0"/>
          <w:numId w:val="14"/>
        </w:numPr>
        <w:tabs>
          <w:tab w:val="left" w:pos="567"/>
        </w:tabs>
        <w:spacing w:after="0" w:line="240" w:lineRule="auto"/>
        <w:contextualSpacing/>
        <w:jc w:val="both"/>
        <w:rPr>
          <w:rFonts w:ascii="Verdana" w:hAnsi="Verdana" w:cstheme="minorHAnsi"/>
          <w:bCs/>
          <w:sz w:val="20"/>
          <w:szCs w:val="20"/>
        </w:rPr>
      </w:pPr>
      <w:r w:rsidRPr="00324566">
        <w:rPr>
          <w:rFonts w:ascii="Verdana" w:hAnsi="Verdana" w:cstheme="minorHAnsi"/>
          <w:bCs/>
          <w:sz w:val="20"/>
          <w:szCs w:val="20"/>
          <w:u w:val="single"/>
        </w:rPr>
        <w:t>The</w:t>
      </w:r>
      <w:r w:rsidR="00E60677" w:rsidRPr="00324566">
        <w:rPr>
          <w:rFonts w:ascii="Verdana" w:hAnsi="Verdana" w:cstheme="minorHAnsi"/>
          <w:bCs/>
          <w:sz w:val="20"/>
          <w:szCs w:val="20"/>
          <w:u w:val="single"/>
        </w:rPr>
        <w:t xml:space="preserve"> authorities</w:t>
      </w:r>
      <w:r w:rsidR="008C0F9A" w:rsidRPr="00324566">
        <w:rPr>
          <w:rFonts w:ascii="Verdana" w:hAnsi="Verdana" w:cstheme="minorHAnsi"/>
          <w:bCs/>
          <w:sz w:val="20"/>
          <w:szCs w:val="20"/>
        </w:rPr>
        <w:t xml:space="preserve"> </w:t>
      </w:r>
      <w:r w:rsidR="00E84700" w:rsidRPr="00324566">
        <w:rPr>
          <w:rFonts w:ascii="Verdana" w:hAnsi="Verdana" w:cstheme="minorHAnsi"/>
          <w:bCs/>
          <w:sz w:val="20"/>
          <w:szCs w:val="20"/>
        </w:rPr>
        <w:t xml:space="preserve">report that </w:t>
      </w:r>
      <w:r w:rsidR="00322D49" w:rsidRPr="00324566">
        <w:rPr>
          <w:rFonts w:ascii="Verdana" w:hAnsi="Verdana" w:cstheme="minorHAnsi"/>
          <w:bCs/>
          <w:sz w:val="20"/>
          <w:szCs w:val="20"/>
        </w:rPr>
        <w:t xml:space="preserve">the existing </w:t>
      </w:r>
      <w:r w:rsidR="004F38DC" w:rsidRPr="00324566">
        <w:rPr>
          <w:rFonts w:ascii="Verdana" w:hAnsi="Verdana" w:cstheme="minorHAnsi"/>
          <w:bCs/>
          <w:sz w:val="20"/>
          <w:szCs w:val="20"/>
        </w:rPr>
        <w:t xml:space="preserve">public </w:t>
      </w:r>
      <w:r w:rsidR="00322D49" w:rsidRPr="00324566">
        <w:rPr>
          <w:rFonts w:ascii="Verdana" w:hAnsi="Verdana" w:cstheme="minorHAnsi"/>
          <w:bCs/>
          <w:sz w:val="20"/>
          <w:szCs w:val="20"/>
        </w:rPr>
        <w:t xml:space="preserve">ethics framework is subject to legal reform with the introduction of a bill in Parliament: </w:t>
      </w:r>
      <w:r w:rsidR="00E84700" w:rsidRPr="00324566">
        <w:rPr>
          <w:rFonts w:ascii="Verdana" w:hAnsi="Verdana" w:cstheme="minorHAnsi"/>
          <w:bCs/>
          <w:sz w:val="20"/>
          <w:szCs w:val="20"/>
        </w:rPr>
        <w:t>the Public</w:t>
      </w:r>
      <w:r w:rsidR="007B430F" w:rsidRPr="00324566">
        <w:rPr>
          <w:rFonts w:ascii="Verdana" w:hAnsi="Verdana" w:cstheme="minorHAnsi"/>
          <w:bCs/>
          <w:sz w:val="20"/>
          <w:szCs w:val="20"/>
        </w:rPr>
        <w:t xml:space="preserve"> Sector Standards Bill 2015 </w:t>
      </w:r>
      <w:r w:rsidR="00322D49" w:rsidRPr="00324566">
        <w:rPr>
          <w:rFonts w:ascii="Verdana" w:hAnsi="Verdana" w:cstheme="minorHAnsi"/>
          <w:bCs/>
          <w:sz w:val="20"/>
          <w:szCs w:val="20"/>
        </w:rPr>
        <w:t>is to consolidate</w:t>
      </w:r>
      <w:r w:rsidR="006B7508" w:rsidRPr="00324566">
        <w:rPr>
          <w:rFonts w:ascii="Verdana" w:hAnsi="Verdana" w:cstheme="minorHAnsi"/>
          <w:bCs/>
          <w:sz w:val="20"/>
          <w:szCs w:val="20"/>
        </w:rPr>
        <w:t xml:space="preserve"> and </w:t>
      </w:r>
      <w:r w:rsidR="00322D49" w:rsidRPr="00324566">
        <w:rPr>
          <w:rFonts w:ascii="Verdana" w:hAnsi="Verdana" w:cstheme="minorHAnsi"/>
          <w:bCs/>
          <w:sz w:val="20"/>
          <w:szCs w:val="20"/>
        </w:rPr>
        <w:t>update</w:t>
      </w:r>
      <w:r w:rsidR="007B430F" w:rsidRPr="00324566">
        <w:rPr>
          <w:rFonts w:ascii="Verdana" w:hAnsi="Verdana" w:cstheme="minorHAnsi"/>
          <w:bCs/>
          <w:sz w:val="20"/>
          <w:szCs w:val="20"/>
        </w:rPr>
        <w:t xml:space="preserve"> the Ethics in Public Office Act 1995, the Standards in Public Office Act 2001 and Part XV of the Local </w:t>
      </w:r>
      <w:r w:rsidR="00051E05" w:rsidRPr="00324566">
        <w:rPr>
          <w:rFonts w:ascii="Verdana" w:hAnsi="Verdana" w:cstheme="minorHAnsi"/>
          <w:bCs/>
          <w:sz w:val="20"/>
          <w:szCs w:val="20"/>
        </w:rPr>
        <w:t>G</w:t>
      </w:r>
      <w:r w:rsidR="007B430F" w:rsidRPr="00324566">
        <w:rPr>
          <w:rFonts w:ascii="Verdana" w:hAnsi="Verdana" w:cstheme="minorHAnsi"/>
          <w:bCs/>
          <w:sz w:val="20"/>
          <w:szCs w:val="20"/>
        </w:rPr>
        <w:t xml:space="preserve">overnment Act 2001. The Bill </w:t>
      </w:r>
      <w:r w:rsidR="00B531EA" w:rsidRPr="00324566">
        <w:rPr>
          <w:rFonts w:ascii="Verdana" w:hAnsi="Verdana" w:cstheme="minorHAnsi"/>
          <w:bCs/>
          <w:sz w:val="20"/>
          <w:szCs w:val="20"/>
        </w:rPr>
        <w:t>was</w:t>
      </w:r>
      <w:r w:rsidR="007B430F" w:rsidRPr="00324566">
        <w:rPr>
          <w:rFonts w:ascii="Verdana" w:hAnsi="Verdana" w:cstheme="minorHAnsi"/>
          <w:bCs/>
          <w:sz w:val="20"/>
          <w:szCs w:val="20"/>
        </w:rPr>
        <w:t xml:space="preserve"> published on 23 December 2015 and </w:t>
      </w:r>
      <w:r w:rsidR="00B4097E" w:rsidRPr="00324566">
        <w:rPr>
          <w:rFonts w:ascii="Verdana" w:hAnsi="Verdana" w:cstheme="minorHAnsi"/>
          <w:bCs/>
          <w:sz w:val="20"/>
          <w:szCs w:val="20"/>
        </w:rPr>
        <w:t>went</w:t>
      </w:r>
      <w:r w:rsidR="00B531EA" w:rsidRPr="00324566">
        <w:rPr>
          <w:rFonts w:ascii="Verdana" w:hAnsi="Verdana" w:cstheme="minorHAnsi"/>
          <w:bCs/>
          <w:sz w:val="20"/>
          <w:szCs w:val="20"/>
        </w:rPr>
        <w:t xml:space="preserve"> through </w:t>
      </w:r>
      <w:r w:rsidR="00F8590F" w:rsidRPr="00324566">
        <w:rPr>
          <w:rFonts w:ascii="Verdana" w:hAnsi="Verdana" w:cstheme="minorHAnsi"/>
          <w:bCs/>
          <w:sz w:val="20"/>
          <w:szCs w:val="20"/>
        </w:rPr>
        <w:t xml:space="preserve">the </w:t>
      </w:r>
      <w:r w:rsidR="007B430F" w:rsidRPr="00324566">
        <w:rPr>
          <w:rFonts w:ascii="Verdana" w:hAnsi="Verdana" w:cstheme="minorHAnsi"/>
          <w:bCs/>
          <w:sz w:val="20"/>
          <w:szCs w:val="20"/>
        </w:rPr>
        <w:t>second stage in the Dáil (lower House of Parliament) on 20 January 2016</w:t>
      </w:r>
      <w:r w:rsidR="000C0848" w:rsidRPr="00324566">
        <w:rPr>
          <w:rFonts w:ascii="Verdana" w:hAnsi="Verdana" w:cstheme="minorHAnsi"/>
          <w:bCs/>
          <w:sz w:val="20"/>
          <w:szCs w:val="20"/>
        </w:rPr>
        <w:t xml:space="preserve">. The authorities state that the Bill </w:t>
      </w:r>
      <w:r w:rsidR="00BA6157" w:rsidRPr="00324566">
        <w:rPr>
          <w:rFonts w:ascii="Verdana" w:hAnsi="Verdana" w:cstheme="minorHAnsi"/>
          <w:bCs/>
          <w:sz w:val="20"/>
          <w:szCs w:val="20"/>
        </w:rPr>
        <w:t xml:space="preserve">will </w:t>
      </w:r>
      <w:r w:rsidR="00851B1E" w:rsidRPr="00324566">
        <w:rPr>
          <w:rFonts w:ascii="Verdana" w:hAnsi="Verdana" w:cstheme="minorHAnsi"/>
          <w:bCs/>
          <w:sz w:val="20"/>
          <w:szCs w:val="20"/>
        </w:rPr>
        <w:t>recommence</w:t>
      </w:r>
      <w:r w:rsidR="000C0848" w:rsidRPr="00324566">
        <w:rPr>
          <w:rFonts w:ascii="Verdana" w:hAnsi="Verdana" w:cstheme="minorHAnsi"/>
          <w:bCs/>
          <w:sz w:val="20"/>
          <w:szCs w:val="20"/>
        </w:rPr>
        <w:t xml:space="preserve"> at Committee </w:t>
      </w:r>
      <w:r w:rsidR="00851B1E" w:rsidRPr="00324566">
        <w:rPr>
          <w:rFonts w:ascii="Verdana" w:hAnsi="Verdana" w:cstheme="minorHAnsi"/>
          <w:bCs/>
          <w:sz w:val="20"/>
          <w:szCs w:val="20"/>
        </w:rPr>
        <w:t>S</w:t>
      </w:r>
      <w:r w:rsidR="000C0848" w:rsidRPr="00324566">
        <w:rPr>
          <w:rFonts w:ascii="Verdana" w:hAnsi="Verdana" w:cstheme="minorHAnsi"/>
          <w:bCs/>
          <w:sz w:val="20"/>
          <w:szCs w:val="20"/>
        </w:rPr>
        <w:t xml:space="preserve">tage in the Dáil in </w:t>
      </w:r>
      <w:r w:rsidR="00851B1E" w:rsidRPr="00324566">
        <w:rPr>
          <w:rFonts w:ascii="Verdana" w:hAnsi="Verdana" w:cstheme="minorHAnsi"/>
          <w:bCs/>
          <w:sz w:val="20"/>
          <w:szCs w:val="20"/>
        </w:rPr>
        <w:t xml:space="preserve">April 2017 with a view to </w:t>
      </w:r>
      <w:r w:rsidR="00BA6157" w:rsidRPr="00324566">
        <w:rPr>
          <w:rFonts w:ascii="Verdana" w:hAnsi="Verdana" w:cstheme="minorHAnsi"/>
          <w:bCs/>
          <w:sz w:val="20"/>
          <w:szCs w:val="20"/>
        </w:rPr>
        <w:t xml:space="preserve">its </w:t>
      </w:r>
      <w:r w:rsidR="00851B1E" w:rsidRPr="00324566">
        <w:rPr>
          <w:rFonts w:ascii="Verdana" w:hAnsi="Verdana" w:cstheme="minorHAnsi"/>
          <w:bCs/>
          <w:sz w:val="20"/>
          <w:szCs w:val="20"/>
        </w:rPr>
        <w:t>enactment before the summer recess the same year</w:t>
      </w:r>
      <w:r w:rsidR="000C0848" w:rsidRPr="00324566">
        <w:rPr>
          <w:rFonts w:ascii="Verdana" w:hAnsi="Verdana" w:cstheme="minorHAnsi"/>
          <w:bCs/>
          <w:sz w:val="20"/>
          <w:szCs w:val="20"/>
        </w:rPr>
        <w:t xml:space="preserve">. </w:t>
      </w:r>
      <w:r w:rsidR="00BD1DA9" w:rsidRPr="00324566">
        <w:rPr>
          <w:rFonts w:ascii="Verdana" w:hAnsi="Verdana" w:cstheme="minorHAnsi"/>
          <w:bCs/>
          <w:sz w:val="20"/>
          <w:szCs w:val="20"/>
        </w:rPr>
        <w:t>T</w:t>
      </w:r>
      <w:r w:rsidR="000C0848" w:rsidRPr="00324566">
        <w:rPr>
          <w:rFonts w:ascii="Verdana" w:hAnsi="Verdana" w:cstheme="minorHAnsi"/>
          <w:bCs/>
          <w:sz w:val="20"/>
          <w:szCs w:val="20"/>
        </w:rPr>
        <w:t>he Bill is</w:t>
      </w:r>
      <w:r w:rsidR="00BD1DA9" w:rsidRPr="00324566">
        <w:rPr>
          <w:rFonts w:ascii="Verdana" w:hAnsi="Verdana" w:cstheme="minorHAnsi"/>
          <w:bCs/>
          <w:sz w:val="20"/>
          <w:szCs w:val="20"/>
        </w:rPr>
        <w:t xml:space="preserve"> </w:t>
      </w:r>
      <w:r w:rsidR="000C0848" w:rsidRPr="00324566">
        <w:rPr>
          <w:rFonts w:ascii="Verdana" w:hAnsi="Verdana" w:cstheme="minorHAnsi"/>
          <w:bCs/>
          <w:sz w:val="20"/>
          <w:szCs w:val="20"/>
        </w:rPr>
        <w:t>available online</w:t>
      </w:r>
      <w:r w:rsidR="000C0848" w:rsidRPr="00324566">
        <w:rPr>
          <w:rStyle w:val="FootnoteReference"/>
          <w:rFonts w:ascii="Verdana" w:hAnsi="Verdana"/>
          <w:bCs/>
          <w:sz w:val="20"/>
          <w:szCs w:val="20"/>
        </w:rPr>
        <w:footnoteReference w:id="1"/>
      </w:r>
      <w:r w:rsidR="000C0848" w:rsidRPr="00324566">
        <w:rPr>
          <w:rFonts w:ascii="Verdana" w:hAnsi="Verdana" w:cstheme="minorHAnsi"/>
          <w:bCs/>
          <w:sz w:val="20"/>
          <w:szCs w:val="20"/>
        </w:rPr>
        <w:t>.</w:t>
      </w:r>
      <w:r w:rsidR="00324566" w:rsidRPr="00324566">
        <w:rPr>
          <w:rFonts w:ascii="Verdana" w:hAnsi="Verdana" w:cstheme="minorHAnsi"/>
          <w:bCs/>
          <w:sz w:val="20"/>
          <w:szCs w:val="20"/>
        </w:rPr>
        <w:t xml:space="preserve"> </w:t>
      </w:r>
    </w:p>
    <w:p w:rsidR="00DC29DC" w:rsidRPr="00324566" w:rsidRDefault="00DC29DC" w:rsidP="00DC29DC">
      <w:pPr>
        <w:pStyle w:val="ListParagraph"/>
        <w:rPr>
          <w:rFonts w:cstheme="minorHAnsi"/>
          <w:bCs/>
          <w:szCs w:val="20"/>
          <w:lang w:val="en-GB"/>
        </w:rPr>
      </w:pPr>
    </w:p>
    <w:p w:rsidR="006C104A" w:rsidRPr="00324566" w:rsidRDefault="006C104A">
      <w:pPr>
        <w:spacing w:after="0" w:line="240" w:lineRule="auto"/>
        <w:rPr>
          <w:rFonts w:ascii="Verdana" w:hAnsi="Verdana" w:cstheme="minorHAnsi"/>
          <w:bCs/>
          <w:sz w:val="20"/>
          <w:szCs w:val="20"/>
        </w:rPr>
      </w:pPr>
      <w:r w:rsidRPr="00324566">
        <w:rPr>
          <w:rFonts w:ascii="Verdana" w:hAnsi="Verdana" w:cstheme="minorHAnsi"/>
          <w:bCs/>
          <w:sz w:val="20"/>
          <w:szCs w:val="20"/>
        </w:rPr>
        <w:br w:type="page"/>
      </w:r>
    </w:p>
    <w:p w:rsidR="002E574A" w:rsidRPr="00324566" w:rsidRDefault="00322D49" w:rsidP="004C52AB">
      <w:pPr>
        <w:numPr>
          <w:ilvl w:val="0"/>
          <w:numId w:val="14"/>
        </w:numPr>
        <w:spacing w:after="0" w:line="240" w:lineRule="auto"/>
        <w:contextualSpacing/>
        <w:jc w:val="both"/>
        <w:rPr>
          <w:rFonts w:ascii="Verdana" w:hAnsi="Verdana" w:cstheme="minorHAnsi"/>
          <w:bCs/>
          <w:sz w:val="20"/>
          <w:szCs w:val="20"/>
        </w:rPr>
      </w:pPr>
      <w:r w:rsidRPr="00324566">
        <w:rPr>
          <w:rFonts w:ascii="Verdana" w:hAnsi="Verdana" w:cstheme="minorHAnsi"/>
          <w:bCs/>
          <w:sz w:val="20"/>
          <w:szCs w:val="20"/>
        </w:rPr>
        <w:t>More precisely</w:t>
      </w:r>
      <w:r w:rsidR="000C0848" w:rsidRPr="00324566">
        <w:rPr>
          <w:rFonts w:ascii="Verdana" w:hAnsi="Verdana" w:cstheme="minorHAnsi"/>
          <w:bCs/>
          <w:sz w:val="20"/>
          <w:szCs w:val="20"/>
        </w:rPr>
        <w:t xml:space="preserve">, the authorities </w:t>
      </w:r>
      <w:r w:rsidRPr="00324566">
        <w:rPr>
          <w:rFonts w:ascii="Verdana" w:hAnsi="Verdana" w:cstheme="minorHAnsi"/>
          <w:bCs/>
          <w:sz w:val="20"/>
          <w:szCs w:val="20"/>
        </w:rPr>
        <w:t>explain</w:t>
      </w:r>
      <w:r w:rsidR="000C0848" w:rsidRPr="00324566">
        <w:rPr>
          <w:rFonts w:ascii="Verdana" w:hAnsi="Verdana" w:cstheme="minorHAnsi"/>
          <w:bCs/>
          <w:sz w:val="20"/>
          <w:szCs w:val="20"/>
        </w:rPr>
        <w:t xml:space="preserve"> that the aim of the Bill is to </w:t>
      </w:r>
      <w:r w:rsidR="00851B1E" w:rsidRPr="00324566">
        <w:rPr>
          <w:rFonts w:ascii="Verdana" w:hAnsi="Verdana" w:cstheme="minorHAnsi"/>
          <w:bCs/>
          <w:sz w:val="20"/>
          <w:szCs w:val="20"/>
        </w:rPr>
        <w:t xml:space="preserve">establish integrity principles </w:t>
      </w:r>
      <w:r w:rsidR="00BA6157" w:rsidRPr="00324566">
        <w:rPr>
          <w:rFonts w:ascii="Verdana" w:hAnsi="Verdana" w:cstheme="minorHAnsi"/>
          <w:bCs/>
          <w:sz w:val="20"/>
          <w:szCs w:val="20"/>
        </w:rPr>
        <w:t xml:space="preserve">in the </w:t>
      </w:r>
      <w:r w:rsidR="00851B1E" w:rsidRPr="00324566">
        <w:rPr>
          <w:rFonts w:ascii="Verdana" w:hAnsi="Verdana" w:cstheme="minorHAnsi"/>
          <w:bCs/>
          <w:sz w:val="20"/>
          <w:szCs w:val="20"/>
        </w:rPr>
        <w:t xml:space="preserve">public </w:t>
      </w:r>
      <w:r w:rsidR="00BA6157" w:rsidRPr="00324566">
        <w:rPr>
          <w:rFonts w:ascii="Verdana" w:hAnsi="Verdana" w:cstheme="minorHAnsi"/>
          <w:bCs/>
          <w:sz w:val="20"/>
          <w:szCs w:val="20"/>
        </w:rPr>
        <w:t>service</w:t>
      </w:r>
      <w:r w:rsidR="000D5B33" w:rsidRPr="00324566">
        <w:rPr>
          <w:rFonts w:ascii="Verdana" w:hAnsi="Verdana" w:cstheme="minorHAnsi"/>
          <w:bCs/>
          <w:sz w:val="20"/>
          <w:szCs w:val="20"/>
        </w:rPr>
        <w:t>;</w:t>
      </w:r>
      <w:r w:rsidR="00851B1E" w:rsidRPr="00324566">
        <w:rPr>
          <w:rFonts w:ascii="Verdana" w:hAnsi="Verdana" w:cstheme="minorHAnsi"/>
          <w:bCs/>
          <w:sz w:val="20"/>
          <w:szCs w:val="20"/>
        </w:rPr>
        <w:t xml:space="preserve"> to </w:t>
      </w:r>
      <w:r w:rsidR="000C0848" w:rsidRPr="00324566">
        <w:rPr>
          <w:rFonts w:ascii="Verdana" w:hAnsi="Verdana" w:cstheme="minorHAnsi"/>
          <w:bCs/>
          <w:sz w:val="20"/>
          <w:szCs w:val="20"/>
        </w:rPr>
        <w:t xml:space="preserve">enhance the existing framework for identifying, disclosing and managing conflicts of interest </w:t>
      </w:r>
      <w:r w:rsidRPr="00324566">
        <w:rPr>
          <w:rFonts w:ascii="Verdana" w:hAnsi="Verdana" w:cstheme="minorHAnsi"/>
          <w:bCs/>
          <w:sz w:val="20"/>
          <w:szCs w:val="20"/>
        </w:rPr>
        <w:t xml:space="preserve">and minimising corruption risks </w:t>
      </w:r>
      <w:r w:rsidR="00307A4A" w:rsidRPr="00324566">
        <w:rPr>
          <w:rFonts w:ascii="Verdana" w:hAnsi="Verdana" w:cstheme="minorHAnsi"/>
          <w:bCs/>
          <w:sz w:val="20"/>
          <w:szCs w:val="20"/>
        </w:rPr>
        <w:t xml:space="preserve">for all public officials, including MPs, in a </w:t>
      </w:r>
      <w:r w:rsidRPr="00324566">
        <w:rPr>
          <w:rFonts w:ascii="Verdana" w:hAnsi="Verdana" w:cstheme="minorHAnsi"/>
          <w:bCs/>
          <w:sz w:val="20"/>
          <w:szCs w:val="20"/>
        </w:rPr>
        <w:t>single text. Also, the Bill</w:t>
      </w:r>
      <w:r w:rsidR="00307A4A" w:rsidRPr="00324566">
        <w:rPr>
          <w:rFonts w:ascii="Verdana" w:hAnsi="Verdana" w:cstheme="minorHAnsi"/>
          <w:bCs/>
          <w:sz w:val="20"/>
          <w:szCs w:val="20"/>
        </w:rPr>
        <w:t xml:space="preserve"> provide</w:t>
      </w:r>
      <w:r w:rsidRPr="00324566">
        <w:rPr>
          <w:rFonts w:ascii="Verdana" w:hAnsi="Verdana" w:cstheme="minorHAnsi"/>
          <w:bCs/>
          <w:sz w:val="20"/>
          <w:szCs w:val="20"/>
        </w:rPr>
        <w:t>s</w:t>
      </w:r>
      <w:r w:rsidR="00307A4A" w:rsidRPr="00324566">
        <w:rPr>
          <w:rFonts w:ascii="Verdana" w:hAnsi="Verdana" w:cstheme="minorHAnsi"/>
          <w:bCs/>
          <w:sz w:val="20"/>
          <w:szCs w:val="20"/>
        </w:rPr>
        <w:t xml:space="preserve"> the same obligations for MPs and </w:t>
      </w:r>
      <w:r w:rsidR="004C52AB" w:rsidRPr="00324566">
        <w:rPr>
          <w:rFonts w:ascii="Verdana" w:hAnsi="Verdana" w:cstheme="minorHAnsi"/>
          <w:bCs/>
          <w:sz w:val="20"/>
          <w:szCs w:val="20"/>
        </w:rPr>
        <w:t>m</w:t>
      </w:r>
      <w:r w:rsidR="00307A4A" w:rsidRPr="00324566">
        <w:rPr>
          <w:rFonts w:ascii="Verdana" w:hAnsi="Verdana" w:cstheme="minorHAnsi"/>
          <w:bCs/>
          <w:sz w:val="20"/>
          <w:szCs w:val="20"/>
        </w:rPr>
        <w:t>inisters</w:t>
      </w:r>
      <w:r w:rsidR="000D5B33" w:rsidRPr="00324566">
        <w:rPr>
          <w:rFonts w:ascii="Verdana" w:hAnsi="Verdana" w:cstheme="minorHAnsi"/>
          <w:bCs/>
          <w:sz w:val="20"/>
          <w:szCs w:val="20"/>
        </w:rPr>
        <w:t xml:space="preserve"> and that the </w:t>
      </w:r>
      <w:r w:rsidR="00286322" w:rsidRPr="00324566">
        <w:rPr>
          <w:rFonts w:ascii="Verdana" w:hAnsi="Verdana" w:cstheme="minorHAnsi"/>
          <w:bCs/>
          <w:sz w:val="20"/>
          <w:szCs w:val="20"/>
        </w:rPr>
        <w:t xml:space="preserve">legislation (if adopted) </w:t>
      </w:r>
      <w:r w:rsidR="000D5B33" w:rsidRPr="00324566">
        <w:rPr>
          <w:rFonts w:ascii="Verdana" w:hAnsi="Verdana" w:cstheme="minorHAnsi"/>
          <w:bCs/>
          <w:sz w:val="20"/>
          <w:szCs w:val="20"/>
        </w:rPr>
        <w:t>may be followed by codes of ethics</w:t>
      </w:r>
      <w:r w:rsidR="00307A4A" w:rsidRPr="00324566">
        <w:rPr>
          <w:rFonts w:ascii="Verdana" w:hAnsi="Verdana" w:cstheme="minorHAnsi"/>
          <w:bCs/>
          <w:sz w:val="20"/>
          <w:szCs w:val="20"/>
        </w:rPr>
        <w:t>.</w:t>
      </w:r>
      <w:r w:rsidR="00324566" w:rsidRPr="00324566">
        <w:rPr>
          <w:rFonts w:ascii="Verdana" w:hAnsi="Verdana" w:cstheme="minorHAnsi"/>
          <w:bCs/>
          <w:sz w:val="20"/>
          <w:szCs w:val="20"/>
        </w:rPr>
        <w:t xml:space="preserve"> </w:t>
      </w:r>
      <w:r w:rsidR="00E51F7D" w:rsidRPr="00324566">
        <w:rPr>
          <w:rFonts w:ascii="Verdana" w:hAnsi="Verdana" w:cstheme="minorHAnsi"/>
          <w:bCs/>
          <w:sz w:val="20"/>
          <w:szCs w:val="20"/>
        </w:rPr>
        <w:t xml:space="preserve">However, </w:t>
      </w:r>
      <w:r w:rsidR="00B4097E" w:rsidRPr="00324566">
        <w:rPr>
          <w:rFonts w:ascii="Verdana" w:hAnsi="Verdana" w:cstheme="minorHAnsi"/>
          <w:bCs/>
          <w:sz w:val="20"/>
          <w:szCs w:val="20"/>
        </w:rPr>
        <w:t xml:space="preserve">the </w:t>
      </w:r>
      <w:r w:rsidR="00E51F7D" w:rsidRPr="00324566">
        <w:rPr>
          <w:rFonts w:ascii="Verdana" w:hAnsi="Verdana" w:cstheme="minorHAnsi"/>
          <w:bCs/>
          <w:sz w:val="20"/>
          <w:szCs w:val="20"/>
        </w:rPr>
        <w:t xml:space="preserve">staff of MPs </w:t>
      </w:r>
      <w:r w:rsidR="000C67FD" w:rsidRPr="00324566">
        <w:rPr>
          <w:rFonts w:ascii="Verdana" w:hAnsi="Verdana" w:cstheme="minorHAnsi"/>
          <w:bCs/>
          <w:sz w:val="20"/>
          <w:szCs w:val="20"/>
        </w:rPr>
        <w:t>are</w:t>
      </w:r>
      <w:r w:rsidR="0048536C" w:rsidRPr="00324566">
        <w:rPr>
          <w:rFonts w:ascii="Verdana" w:hAnsi="Verdana" w:cstheme="minorHAnsi"/>
          <w:bCs/>
          <w:sz w:val="20"/>
          <w:szCs w:val="20"/>
        </w:rPr>
        <w:t xml:space="preserve"> not included since they are employed by MPs and not by a public body. </w:t>
      </w:r>
    </w:p>
    <w:p w:rsidR="0048536C" w:rsidRPr="00324566" w:rsidRDefault="0048536C" w:rsidP="0048536C">
      <w:pPr>
        <w:spacing w:after="0" w:line="240" w:lineRule="auto"/>
        <w:ind w:left="567"/>
        <w:contextualSpacing/>
        <w:jc w:val="both"/>
        <w:rPr>
          <w:rFonts w:ascii="Verdana" w:hAnsi="Verdana" w:cstheme="minorHAnsi"/>
          <w:bCs/>
          <w:sz w:val="20"/>
          <w:szCs w:val="20"/>
        </w:rPr>
      </w:pPr>
    </w:p>
    <w:p w:rsidR="006D4B25" w:rsidRPr="00324566" w:rsidRDefault="0048536C" w:rsidP="006D4B25">
      <w:pPr>
        <w:numPr>
          <w:ilvl w:val="0"/>
          <w:numId w:val="14"/>
        </w:numPr>
        <w:tabs>
          <w:tab w:val="left" w:pos="567"/>
        </w:tabs>
        <w:spacing w:after="0" w:line="240" w:lineRule="auto"/>
        <w:contextualSpacing/>
        <w:jc w:val="both"/>
        <w:rPr>
          <w:rFonts w:ascii="Verdana" w:hAnsi="Verdana" w:cstheme="minorHAnsi"/>
          <w:bCs/>
          <w:sz w:val="20"/>
          <w:szCs w:val="20"/>
        </w:rPr>
      </w:pPr>
      <w:r w:rsidRPr="00324566">
        <w:rPr>
          <w:rFonts w:ascii="Verdana" w:hAnsi="Verdana" w:cstheme="minorHAnsi"/>
          <w:bCs/>
          <w:sz w:val="20"/>
          <w:szCs w:val="20"/>
          <w:u w:val="single"/>
        </w:rPr>
        <w:t>GRECO</w:t>
      </w:r>
      <w:r w:rsidRPr="00324566">
        <w:rPr>
          <w:rFonts w:ascii="Verdana" w:hAnsi="Verdana" w:cstheme="minorHAnsi"/>
          <w:bCs/>
          <w:sz w:val="20"/>
          <w:szCs w:val="20"/>
        </w:rPr>
        <w:t xml:space="preserve"> takes no</w:t>
      </w:r>
      <w:r w:rsidR="00F6409C" w:rsidRPr="00324566">
        <w:rPr>
          <w:rFonts w:ascii="Verdana" w:hAnsi="Verdana" w:cstheme="minorHAnsi"/>
          <w:bCs/>
          <w:sz w:val="20"/>
          <w:szCs w:val="20"/>
        </w:rPr>
        <w:t xml:space="preserve">te of the </w:t>
      </w:r>
      <w:r w:rsidR="004C52AB" w:rsidRPr="00324566">
        <w:rPr>
          <w:rFonts w:ascii="Verdana" w:hAnsi="Verdana" w:cstheme="minorHAnsi"/>
          <w:bCs/>
          <w:sz w:val="20"/>
          <w:szCs w:val="20"/>
        </w:rPr>
        <w:t xml:space="preserve">efforts to </w:t>
      </w:r>
      <w:r w:rsidR="001B1E36" w:rsidRPr="00324566">
        <w:rPr>
          <w:rFonts w:ascii="Verdana" w:hAnsi="Verdana" w:cstheme="minorHAnsi"/>
          <w:bCs/>
          <w:sz w:val="20"/>
          <w:szCs w:val="20"/>
        </w:rPr>
        <w:t>establish</w:t>
      </w:r>
      <w:r w:rsidR="004F38DC" w:rsidRPr="00324566">
        <w:rPr>
          <w:rFonts w:ascii="Verdana" w:hAnsi="Verdana" w:cstheme="minorHAnsi"/>
          <w:bCs/>
          <w:sz w:val="20"/>
          <w:szCs w:val="20"/>
        </w:rPr>
        <w:t xml:space="preserve"> </w:t>
      </w:r>
      <w:r w:rsidR="005A626A" w:rsidRPr="00324566">
        <w:rPr>
          <w:rFonts w:ascii="Verdana" w:hAnsi="Verdana" w:cstheme="minorHAnsi"/>
          <w:bCs/>
          <w:sz w:val="20"/>
          <w:szCs w:val="20"/>
        </w:rPr>
        <w:t>a</w:t>
      </w:r>
      <w:r w:rsidR="004F38DC" w:rsidRPr="00324566">
        <w:rPr>
          <w:rFonts w:ascii="Verdana" w:hAnsi="Verdana" w:cstheme="minorHAnsi"/>
          <w:bCs/>
          <w:sz w:val="20"/>
          <w:szCs w:val="20"/>
        </w:rPr>
        <w:t xml:space="preserve"> new</w:t>
      </w:r>
      <w:r w:rsidR="005A626A" w:rsidRPr="00324566">
        <w:rPr>
          <w:rFonts w:ascii="Verdana" w:hAnsi="Verdana" w:cstheme="minorHAnsi"/>
          <w:bCs/>
          <w:sz w:val="20"/>
          <w:szCs w:val="20"/>
        </w:rPr>
        <w:t xml:space="preserve"> </w:t>
      </w:r>
      <w:r w:rsidR="004F38DC" w:rsidRPr="00324566">
        <w:rPr>
          <w:rFonts w:ascii="Verdana" w:hAnsi="Verdana" w:cstheme="minorHAnsi"/>
          <w:bCs/>
          <w:sz w:val="20"/>
          <w:szCs w:val="20"/>
        </w:rPr>
        <w:t xml:space="preserve">public sector </w:t>
      </w:r>
      <w:r w:rsidR="000D080D" w:rsidRPr="00324566">
        <w:rPr>
          <w:rFonts w:ascii="Verdana" w:hAnsi="Verdana" w:cstheme="minorHAnsi"/>
          <w:bCs/>
          <w:sz w:val="20"/>
          <w:szCs w:val="20"/>
        </w:rPr>
        <w:t xml:space="preserve">normative framework, </w:t>
      </w:r>
      <w:r w:rsidR="00A07ED5" w:rsidRPr="00324566">
        <w:rPr>
          <w:rFonts w:ascii="Verdana" w:hAnsi="Verdana" w:cstheme="minorHAnsi"/>
          <w:bCs/>
          <w:sz w:val="20"/>
          <w:szCs w:val="20"/>
        </w:rPr>
        <w:t>currently contained in</w:t>
      </w:r>
      <w:r w:rsidR="008E5F28" w:rsidRPr="00324566">
        <w:rPr>
          <w:rFonts w:ascii="Verdana" w:hAnsi="Verdana" w:cstheme="minorHAnsi"/>
          <w:bCs/>
          <w:sz w:val="20"/>
          <w:szCs w:val="20"/>
        </w:rPr>
        <w:t xml:space="preserve"> the Public Sector Standards Bi</w:t>
      </w:r>
      <w:r w:rsidR="000D080D" w:rsidRPr="00324566">
        <w:rPr>
          <w:rFonts w:ascii="Verdana" w:hAnsi="Verdana" w:cstheme="minorHAnsi"/>
          <w:bCs/>
          <w:sz w:val="20"/>
          <w:szCs w:val="20"/>
        </w:rPr>
        <w:t xml:space="preserve">ll 2015. GRECO </w:t>
      </w:r>
      <w:r w:rsidR="00A07ED5" w:rsidRPr="00324566">
        <w:rPr>
          <w:rFonts w:ascii="Verdana" w:hAnsi="Verdana" w:cstheme="minorHAnsi"/>
          <w:bCs/>
          <w:sz w:val="20"/>
          <w:szCs w:val="20"/>
        </w:rPr>
        <w:t>welcomes this Bill</w:t>
      </w:r>
      <w:r w:rsidR="005D198F" w:rsidRPr="00324566">
        <w:rPr>
          <w:rFonts w:ascii="Verdana" w:hAnsi="Verdana" w:cstheme="minorHAnsi"/>
          <w:bCs/>
          <w:sz w:val="20"/>
          <w:szCs w:val="20"/>
        </w:rPr>
        <w:t xml:space="preserve"> which</w:t>
      </w:r>
      <w:r w:rsidR="005A626A" w:rsidRPr="00324566">
        <w:rPr>
          <w:rFonts w:ascii="Verdana" w:hAnsi="Verdana" w:cstheme="minorHAnsi"/>
          <w:bCs/>
          <w:sz w:val="20"/>
          <w:szCs w:val="20"/>
        </w:rPr>
        <w:t>,</w:t>
      </w:r>
      <w:r w:rsidR="00A07ED5" w:rsidRPr="00324566">
        <w:rPr>
          <w:rFonts w:ascii="Verdana" w:hAnsi="Verdana" w:cstheme="minorHAnsi"/>
          <w:bCs/>
          <w:sz w:val="20"/>
          <w:szCs w:val="20"/>
        </w:rPr>
        <w:t xml:space="preserve"> if adopted, </w:t>
      </w:r>
      <w:r w:rsidR="002B385F" w:rsidRPr="00324566">
        <w:rPr>
          <w:rFonts w:ascii="Verdana" w:hAnsi="Verdana" w:cstheme="minorHAnsi"/>
          <w:bCs/>
          <w:sz w:val="20"/>
          <w:szCs w:val="20"/>
        </w:rPr>
        <w:t xml:space="preserve">would </w:t>
      </w:r>
      <w:r w:rsidR="006C62A4" w:rsidRPr="00324566">
        <w:rPr>
          <w:rFonts w:ascii="Verdana" w:hAnsi="Verdana" w:cstheme="minorHAnsi"/>
          <w:bCs/>
          <w:sz w:val="20"/>
          <w:szCs w:val="20"/>
        </w:rPr>
        <w:t>appear to</w:t>
      </w:r>
      <w:r w:rsidR="00A07ED5" w:rsidRPr="00324566">
        <w:rPr>
          <w:rFonts w:ascii="Verdana" w:hAnsi="Verdana" w:cstheme="minorHAnsi"/>
          <w:bCs/>
          <w:sz w:val="20"/>
          <w:szCs w:val="20"/>
        </w:rPr>
        <w:t xml:space="preserve"> provide a uniform and consolidated legal framework for </w:t>
      </w:r>
      <w:r w:rsidR="004C52AB" w:rsidRPr="00324566">
        <w:rPr>
          <w:rFonts w:ascii="Verdana" w:hAnsi="Verdana" w:cstheme="minorHAnsi"/>
          <w:bCs/>
          <w:sz w:val="20"/>
          <w:szCs w:val="20"/>
        </w:rPr>
        <w:t>m</w:t>
      </w:r>
      <w:r w:rsidR="00A07ED5" w:rsidRPr="00324566">
        <w:rPr>
          <w:rFonts w:ascii="Verdana" w:hAnsi="Verdana" w:cstheme="minorHAnsi"/>
          <w:bCs/>
          <w:sz w:val="20"/>
          <w:szCs w:val="20"/>
        </w:rPr>
        <w:t xml:space="preserve">embers of </w:t>
      </w:r>
      <w:r w:rsidR="004C52AB" w:rsidRPr="00324566">
        <w:rPr>
          <w:rFonts w:ascii="Verdana" w:hAnsi="Verdana" w:cstheme="minorHAnsi"/>
          <w:bCs/>
          <w:sz w:val="20"/>
          <w:szCs w:val="20"/>
        </w:rPr>
        <w:t>p</w:t>
      </w:r>
      <w:r w:rsidR="00A07ED5" w:rsidRPr="00324566">
        <w:rPr>
          <w:rFonts w:ascii="Verdana" w:hAnsi="Verdana" w:cstheme="minorHAnsi"/>
          <w:bCs/>
          <w:sz w:val="20"/>
          <w:szCs w:val="20"/>
        </w:rPr>
        <w:t xml:space="preserve">arliament, </w:t>
      </w:r>
      <w:r w:rsidR="004F38DC" w:rsidRPr="00324566">
        <w:rPr>
          <w:rFonts w:ascii="Verdana" w:hAnsi="Verdana" w:cstheme="minorHAnsi"/>
          <w:bCs/>
          <w:sz w:val="20"/>
          <w:szCs w:val="20"/>
        </w:rPr>
        <w:t xml:space="preserve">on an equal footing with </w:t>
      </w:r>
      <w:r w:rsidR="00A07ED5" w:rsidRPr="00324566">
        <w:rPr>
          <w:rFonts w:ascii="Verdana" w:hAnsi="Verdana" w:cstheme="minorHAnsi"/>
          <w:bCs/>
          <w:sz w:val="20"/>
          <w:szCs w:val="20"/>
        </w:rPr>
        <w:t xml:space="preserve">other public officials. GRECO also notes that the Bill provides strengthened obligations, similar to those of office holders (ministers), concerning potential as well as actual conflicts of interest in </w:t>
      </w:r>
      <w:r w:rsidR="00BA6157" w:rsidRPr="00324566">
        <w:rPr>
          <w:rFonts w:ascii="Verdana" w:hAnsi="Verdana" w:cstheme="minorHAnsi"/>
          <w:bCs/>
          <w:sz w:val="20"/>
          <w:szCs w:val="20"/>
        </w:rPr>
        <w:t>various situations.</w:t>
      </w:r>
      <w:r w:rsidR="00A07ED5" w:rsidRPr="00324566">
        <w:rPr>
          <w:rFonts w:ascii="Verdana" w:hAnsi="Verdana" w:cstheme="minorHAnsi"/>
          <w:bCs/>
          <w:sz w:val="20"/>
          <w:szCs w:val="20"/>
        </w:rPr>
        <w:t xml:space="preserve"> GRECO note</w:t>
      </w:r>
      <w:r w:rsidR="005A626A" w:rsidRPr="00324566">
        <w:rPr>
          <w:rFonts w:ascii="Verdana" w:hAnsi="Verdana" w:cstheme="minorHAnsi"/>
          <w:bCs/>
          <w:sz w:val="20"/>
          <w:szCs w:val="20"/>
        </w:rPr>
        <w:t>s</w:t>
      </w:r>
      <w:r w:rsidR="00A07ED5" w:rsidRPr="00324566">
        <w:rPr>
          <w:rFonts w:ascii="Verdana" w:hAnsi="Verdana" w:cstheme="minorHAnsi"/>
          <w:bCs/>
          <w:sz w:val="20"/>
          <w:szCs w:val="20"/>
        </w:rPr>
        <w:t xml:space="preserve"> that the Bill also covers publicly employed staff (e.g. civil servants of Parliament) but not the staff employed by the MPs </w:t>
      </w:r>
      <w:r w:rsidR="001B2266" w:rsidRPr="00324566">
        <w:rPr>
          <w:rFonts w:ascii="Verdana" w:hAnsi="Verdana" w:cstheme="minorHAnsi"/>
          <w:bCs/>
          <w:sz w:val="20"/>
          <w:szCs w:val="20"/>
        </w:rPr>
        <w:t>themselves</w:t>
      </w:r>
      <w:r w:rsidR="00A07ED5" w:rsidRPr="00324566">
        <w:rPr>
          <w:rFonts w:ascii="Verdana" w:hAnsi="Verdana" w:cstheme="minorHAnsi"/>
          <w:bCs/>
          <w:sz w:val="20"/>
          <w:szCs w:val="20"/>
        </w:rPr>
        <w:t xml:space="preserve">. GRECO reiterates its view expressed in the Evaluation Report that this situation may lead to discrepancies and different considerations depending on who is carrying out a particular task, the MP or </w:t>
      </w:r>
      <w:r w:rsidR="001B2266" w:rsidRPr="00324566">
        <w:rPr>
          <w:rFonts w:ascii="Verdana" w:hAnsi="Verdana" w:cstheme="minorHAnsi"/>
          <w:bCs/>
          <w:sz w:val="20"/>
          <w:szCs w:val="20"/>
        </w:rPr>
        <w:t xml:space="preserve">his/her employee on behalf of the MP. </w:t>
      </w:r>
      <w:r w:rsidR="004C52AB" w:rsidRPr="00324566">
        <w:rPr>
          <w:rFonts w:ascii="Verdana" w:hAnsi="Verdana" w:cstheme="minorHAnsi"/>
          <w:bCs/>
          <w:sz w:val="20"/>
          <w:szCs w:val="20"/>
        </w:rPr>
        <w:t>Although</w:t>
      </w:r>
      <w:r w:rsidR="005A626A" w:rsidRPr="00324566">
        <w:rPr>
          <w:rFonts w:ascii="Verdana" w:hAnsi="Verdana" w:cstheme="minorHAnsi"/>
          <w:bCs/>
          <w:sz w:val="20"/>
          <w:szCs w:val="20"/>
        </w:rPr>
        <w:t xml:space="preserve"> </w:t>
      </w:r>
      <w:r w:rsidR="001B2266" w:rsidRPr="00324566">
        <w:rPr>
          <w:rFonts w:ascii="Verdana" w:hAnsi="Verdana" w:cstheme="minorHAnsi"/>
          <w:bCs/>
          <w:sz w:val="20"/>
          <w:szCs w:val="20"/>
        </w:rPr>
        <w:t>GRECO see</w:t>
      </w:r>
      <w:r w:rsidR="005A626A" w:rsidRPr="00324566">
        <w:rPr>
          <w:rFonts w:ascii="Verdana" w:hAnsi="Verdana" w:cstheme="minorHAnsi"/>
          <w:bCs/>
          <w:sz w:val="20"/>
          <w:szCs w:val="20"/>
        </w:rPr>
        <w:t>s</w:t>
      </w:r>
      <w:r w:rsidR="001B2266" w:rsidRPr="00324566">
        <w:rPr>
          <w:rFonts w:ascii="Verdana" w:hAnsi="Verdana" w:cstheme="minorHAnsi"/>
          <w:bCs/>
          <w:sz w:val="20"/>
          <w:szCs w:val="20"/>
        </w:rPr>
        <w:t xml:space="preserve"> the legal difficulty in bringing such staff under the same </w:t>
      </w:r>
      <w:r w:rsidR="00177E73" w:rsidRPr="00324566">
        <w:rPr>
          <w:rFonts w:ascii="Verdana" w:hAnsi="Verdana" w:cstheme="minorHAnsi"/>
          <w:bCs/>
          <w:sz w:val="20"/>
          <w:szCs w:val="20"/>
        </w:rPr>
        <w:t xml:space="preserve">legislation </w:t>
      </w:r>
      <w:r w:rsidR="001B2266" w:rsidRPr="00324566">
        <w:rPr>
          <w:rFonts w:ascii="Verdana" w:hAnsi="Verdana" w:cstheme="minorHAnsi"/>
          <w:bCs/>
          <w:sz w:val="20"/>
          <w:szCs w:val="20"/>
        </w:rPr>
        <w:t xml:space="preserve">as the public officials, </w:t>
      </w:r>
      <w:r w:rsidR="000638EF" w:rsidRPr="00324566">
        <w:rPr>
          <w:rFonts w:ascii="Verdana" w:hAnsi="Verdana" w:cstheme="minorHAnsi"/>
          <w:bCs/>
          <w:sz w:val="20"/>
          <w:szCs w:val="20"/>
        </w:rPr>
        <w:t xml:space="preserve">it </w:t>
      </w:r>
      <w:r w:rsidR="001B2266" w:rsidRPr="00324566">
        <w:rPr>
          <w:rFonts w:ascii="Verdana" w:hAnsi="Verdana" w:cstheme="minorHAnsi"/>
          <w:bCs/>
          <w:sz w:val="20"/>
          <w:szCs w:val="20"/>
        </w:rPr>
        <w:t>maintain</w:t>
      </w:r>
      <w:r w:rsidR="005A626A" w:rsidRPr="00324566">
        <w:rPr>
          <w:rFonts w:ascii="Verdana" w:hAnsi="Verdana" w:cstheme="minorHAnsi"/>
          <w:bCs/>
          <w:sz w:val="20"/>
          <w:szCs w:val="20"/>
        </w:rPr>
        <w:t>s</w:t>
      </w:r>
      <w:r w:rsidR="001B2266" w:rsidRPr="00324566">
        <w:rPr>
          <w:rFonts w:ascii="Verdana" w:hAnsi="Verdana" w:cstheme="minorHAnsi"/>
          <w:bCs/>
          <w:sz w:val="20"/>
          <w:szCs w:val="20"/>
        </w:rPr>
        <w:t xml:space="preserve"> its position that </w:t>
      </w:r>
      <w:r w:rsidR="00177E73" w:rsidRPr="00324566">
        <w:rPr>
          <w:rFonts w:ascii="Verdana" w:hAnsi="Verdana" w:cstheme="minorHAnsi"/>
          <w:bCs/>
          <w:sz w:val="20"/>
          <w:szCs w:val="20"/>
        </w:rPr>
        <w:t>uniform</w:t>
      </w:r>
      <w:r w:rsidR="001B2266" w:rsidRPr="00324566">
        <w:rPr>
          <w:rFonts w:ascii="Verdana" w:hAnsi="Verdana" w:cstheme="minorHAnsi"/>
          <w:bCs/>
          <w:sz w:val="20"/>
          <w:szCs w:val="20"/>
        </w:rPr>
        <w:t xml:space="preserve"> standards ought to apply to the extent possible in this respect. Finally, it notes that the 2015 Bill has not yet been adopted</w:t>
      </w:r>
      <w:r w:rsidR="005A626A" w:rsidRPr="00324566">
        <w:rPr>
          <w:rFonts w:ascii="Verdana" w:hAnsi="Verdana" w:cstheme="minorHAnsi"/>
          <w:bCs/>
          <w:sz w:val="20"/>
          <w:szCs w:val="20"/>
        </w:rPr>
        <w:t xml:space="preserve"> by Parliament</w:t>
      </w:r>
      <w:r w:rsidR="001B2266" w:rsidRPr="00324566">
        <w:rPr>
          <w:rFonts w:ascii="Verdana" w:hAnsi="Verdana" w:cstheme="minorHAnsi"/>
          <w:bCs/>
          <w:sz w:val="20"/>
          <w:szCs w:val="20"/>
        </w:rPr>
        <w:t xml:space="preserve">. </w:t>
      </w:r>
    </w:p>
    <w:p w:rsidR="001B2266" w:rsidRPr="00324566" w:rsidRDefault="001B2266" w:rsidP="001B2266">
      <w:pPr>
        <w:tabs>
          <w:tab w:val="left" w:pos="567"/>
        </w:tabs>
        <w:spacing w:after="0" w:line="240" w:lineRule="auto"/>
        <w:ind w:left="567"/>
        <w:contextualSpacing/>
        <w:jc w:val="both"/>
        <w:rPr>
          <w:rFonts w:ascii="Verdana" w:hAnsi="Verdana" w:cstheme="minorHAnsi"/>
          <w:bCs/>
          <w:sz w:val="20"/>
          <w:szCs w:val="20"/>
        </w:rPr>
      </w:pPr>
    </w:p>
    <w:p w:rsidR="001F4E8A" w:rsidRPr="00324566" w:rsidRDefault="00637048" w:rsidP="007219CC">
      <w:pPr>
        <w:numPr>
          <w:ilvl w:val="0"/>
          <w:numId w:val="14"/>
        </w:numPr>
        <w:tabs>
          <w:tab w:val="left" w:pos="567"/>
        </w:tabs>
        <w:spacing w:after="0" w:line="240" w:lineRule="auto"/>
        <w:contextualSpacing/>
        <w:jc w:val="both"/>
        <w:rPr>
          <w:rFonts w:ascii="Verdana" w:hAnsi="Verdana" w:cstheme="minorHAnsi"/>
          <w:bCs/>
          <w:sz w:val="20"/>
          <w:szCs w:val="20"/>
        </w:rPr>
      </w:pPr>
      <w:r w:rsidRPr="00324566">
        <w:rPr>
          <w:rFonts w:ascii="Verdana" w:hAnsi="Verdana" w:cstheme="minorHAnsi"/>
          <w:bCs/>
          <w:sz w:val="20"/>
          <w:szCs w:val="20"/>
          <w:u w:val="single"/>
        </w:rPr>
        <w:t xml:space="preserve">GRECO </w:t>
      </w:r>
      <w:r w:rsidR="009476B7" w:rsidRPr="00324566">
        <w:rPr>
          <w:rFonts w:ascii="Verdana" w:hAnsi="Verdana" w:cstheme="minorHAnsi"/>
          <w:bCs/>
          <w:sz w:val="20"/>
          <w:szCs w:val="20"/>
          <w:u w:val="single"/>
        </w:rPr>
        <w:t>conclude</w:t>
      </w:r>
      <w:r w:rsidRPr="00324566">
        <w:rPr>
          <w:rFonts w:ascii="Verdana" w:hAnsi="Verdana" w:cstheme="minorHAnsi"/>
          <w:bCs/>
          <w:sz w:val="20"/>
          <w:szCs w:val="20"/>
          <w:u w:val="single"/>
        </w:rPr>
        <w:t>s</w:t>
      </w:r>
      <w:r w:rsidR="009476B7" w:rsidRPr="00324566">
        <w:rPr>
          <w:rFonts w:ascii="Verdana" w:hAnsi="Verdana" w:cstheme="minorHAnsi"/>
          <w:bCs/>
          <w:sz w:val="20"/>
          <w:szCs w:val="20"/>
          <w:u w:val="single"/>
        </w:rPr>
        <w:t xml:space="preserve"> that recommendation i </w:t>
      </w:r>
      <w:r w:rsidR="001B1A0B" w:rsidRPr="00324566">
        <w:rPr>
          <w:rFonts w:ascii="Verdana" w:hAnsi="Verdana" w:cstheme="minorHAnsi"/>
          <w:bCs/>
          <w:sz w:val="20"/>
          <w:szCs w:val="20"/>
          <w:u w:val="single"/>
        </w:rPr>
        <w:t xml:space="preserve">has been </w:t>
      </w:r>
      <w:r w:rsidR="00B47BB6" w:rsidRPr="00324566">
        <w:rPr>
          <w:rFonts w:ascii="Verdana" w:hAnsi="Verdana" w:cstheme="minorHAnsi"/>
          <w:bCs/>
          <w:sz w:val="20"/>
          <w:szCs w:val="20"/>
          <w:u w:val="single"/>
        </w:rPr>
        <w:t>partly implemented</w:t>
      </w:r>
      <w:r w:rsidR="000638EF" w:rsidRPr="00324566">
        <w:rPr>
          <w:rFonts w:ascii="Verdana" w:hAnsi="Verdana" w:cstheme="minorHAnsi"/>
          <w:bCs/>
          <w:sz w:val="20"/>
          <w:szCs w:val="20"/>
        </w:rPr>
        <w:t>.</w:t>
      </w:r>
      <w:r w:rsidR="001B1A0B" w:rsidRPr="00324566">
        <w:rPr>
          <w:rFonts w:ascii="Verdana" w:hAnsi="Verdana" w:cstheme="minorHAnsi"/>
          <w:bCs/>
          <w:sz w:val="20"/>
          <w:szCs w:val="20"/>
          <w:u w:val="single"/>
        </w:rPr>
        <w:t xml:space="preserve"> </w:t>
      </w:r>
    </w:p>
    <w:p w:rsidR="007219CC" w:rsidRPr="00324566" w:rsidRDefault="007219CC" w:rsidP="00A12542">
      <w:pPr>
        <w:tabs>
          <w:tab w:val="left" w:pos="567"/>
        </w:tabs>
        <w:spacing w:after="0" w:line="240" w:lineRule="auto"/>
        <w:contextualSpacing/>
        <w:jc w:val="both"/>
        <w:rPr>
          <w:rFonts w:ascii="Verdana" w:hAnsi="Verdana" w:cstheme="minorHAnsi"/>
          <w:bCs/>
          <w:sz w:val="20"/>
          <w:szCs w:val="20"/>
        </w:rPr>
      </w:pPr>
    </w:p>
    <w:p w:rsidR="005F07BA" w:rsidRPr="00324566" w:rsidRDefault="00E60677" w:rsidP="001906CB">
      <w:pPr>
        <w:tabs>
          <w:tab w:val="left" w:pos="567"/>
        </w:tabs>
        <w:spacing w:after="0" w:line="240" w:lineRule="auto"/>
        <w:contextualSpacing/>
        <w:jc w:val="both"/>
        <w:rPr>
          <w:rFonts w:ascii="Verdana" w:hAnsi="Verdana" w:cstheme="minorHAnsi"/>
          <w:b/>
          <w:bCs/>
          <w:sz w:val="20"/>
          <w:szCs w:val="20"/>
        </w:rPr>
      </w:pPr>
      <w:r w:rsidRPr="00324566">
        <w:rPr>
          <w:rFonts w:ascii="Verdana" w:hAnsi="Verdana" w:cstheme="minorHAnsi"/>
          <w:b/>
          <w:bCs/>
          <w:sz w:val="20"/>
          <w:szCs w:val="20"/>
        </w:rPr>
        <w:tab/>
      </w:r>
      <w:r w:rsidR="005F07BA" w:rsidRPr="00324566">
        <w:rPr>
          <w:rFonts w:ascii="Verdana" w:hAnsi="Verdana" w:cstheme="minorHAnsi"/>
          <w:b/>
          <w:bCs/>
          <w:sz w:val="20"/>
          <w:szCs w:val="20"/>
        </w:rPr>
        <w:t>Recommendation ii.</w:t>
      </w:r>
    </w:p>
    <w:p w:rsidR="001906CB" w:rsidRPr="00324566" w:rsidRDefault="001906CB" w:rsidP="001906CB">
      <w:pPr>
        <w:tabs>
          <w:tab w:val="left" w:pos="567"/>
        </w:tabs>
        <w:spacing w:after="0" w:line="240" w:lineRule="auto"/>
        <w:contextualSpacing/>
        <w:jc w:val="both"/>
        <w:rPr>
          <w:rFonts w:ascii="Verdana" w:hAnsi="Verdana" w:cstheme="minorHAnsi"/>
          <w:i/>
          <w:sz w:val="20"/>
          <w:szCs w:val="20"/>
          <w:lang w:eastAsia="fr-FR"/>
        </w:rPr>
      </w:pPr>
    </w:p>
    <w:p w:rsidR="007219CC" w:rsidRPr="00324566" w:rsidRDefault="005F07BA" w:rsidP="00FF7818">
      <w:pPr>
        <w:numPr>
          <w:ilvl w:val="0"/>
          <w:numId w:val="14"/>
        </w:numPr>
        <w:tabs>
          <w:tab w:val="left" w:pos="567"/>
        </w:tabs>
        <w:spacing w:after="0" w:line="240" w:lineRule="auto"/>
        <w:contextualSpacing/>
        <w:jc w:val="both"/>
        <w:rPr>
          <w:rFonts w:ascii="Verdana" w:hAnsi="Verdana" w:cstheme="minorHAnsi"/>
          <w:i/>
          <w:sz w:val="20"/>
          <w:szCs w:val="20"/>
          <w:lang w:eastAsia="fr-FR"/>
        </w:rPr>
      </w:pPr>
      <w:r w:rsidRPr="00324566">
        <w:rPr>
          <w:rFonts w:ascii="Verdana" w:hAnsi="Verdana" w:cstheme="minorHAnsi"/>
          <w:i/>
          <w:iCs/>
          <w:sz w:val="20"/>
          <w:szCs w:val="20"/>
        </w:rPr>
        <w:t xml:space="preserve">GRECO recommended </w:t>
      </w:r>
      <w:r w:rsidR="006C2CE0" w:rsidRPr="00324566">
        <w:rPr>
          <w:rFonts w:ascii="Verdana" w:hAnsi="Verdana" w:cstheme="minorHAnsi"/>
          <w:bCs/>
          <w:i/>
          <w:sz w:val="20"/>
          <w:szCs w:val="20"/>
        </w:rPr>
        <w:t xml:space="preserve">that </w:t>
      </w:r>
      <w:r w:rsidR="006B7508" w:rsidRPr="00324566">
        <w:rPr>
          <w:rFonts w:ascii="Verdana" w:hAnsi="Verdana" w:cstheme="minorHAnsi"/>
          <w:bCs/>
          <w:i/>
          <w:sz w:val="20"/>
          <w:szCs w:val="20"/>
        </w:rPr>
        <w:t>the authorities clarify the scope of the Houses of the Oi</w:t>
      </w:r>
      <w:r w:rsidR="00DC356E" w:rsidRPr="00324566">
        <w:rPr>
          <w:rFonts w:ascii="Verdana" w:hAnsi="Verdana" w:cstheme="minorHAnsi"/>
          <w:bCs/>
          <w:i/>
          <w:sz w:val="20"/>
          <w:szCs w:val="20"/>
        </w:rPr>
        <w:t>reachtas (</w:t>
      </w:r>
      <w:r w:rsidR="000E2BDC" w:rsidRPr="00324566">
        <w:rPr>
          <w:rFonts w:ascii="Verdana" w:hAnsi="Verdana" w:cstheme="minorHAnsi"/>
          <w:bCs/>
          <w:i/>
          <w:sz w:val="20"/>
          <w:szCs w:val="20"/>
        </w:rPr>
        <w:t>I</w:t>
      </w:r>
      <w:r w:rsidR="00DC356E" w:rsidRPr="00324566">
        <w:rPr>
          <w:rFonts w:ascii="Verdana" w:hAnsi="Verdana" w:cstheme="minorHAnsi"/>
          <w:bCs/>
          <w:i/>
          <w:sz w:val="20"/>
          <w:szCs w:val="20"/>
        </w:rPr>
        <w:t>nquiries, Privileges</w:t>
      </w:r>
      <w:r w:rsidR="006B7508" w:rsidRPr="00324566">
        <w:rPr>
          <w:rFonts w:ascii="Verdana" w:hAnsi="Verdana" w:cstheme="minorHAnsi"/>
          <w:bCs/>
          <w:i/>
          <w:sz w:val="20"/>
          <w:szCs w:val="20"/>
        </w:rPr>
        <w:t xml:space="preserve"> and Procedures) Act 2013 so as to ensure that the protection and encouragement for whistle</w:t>
      </w:r>
      <w:r w:rsidR="00856962" w:rsidRPr="00324566">
        <w:rPr>
          <w:rFonts w:ascii="Verdana" w:hAnsi="Verdana" w:cstheme="minorHAnsi"/>
          <w:bCs/>
          <w:i/>
          <w:sz w:val="20"/>
          <w:szCs w:val="20"/>
        </w:rPr>
        <w:t xml:space="preserve"> </w:t>
      </w:r>
      <w:r w:rsidR="006B7508" w:rsidRPr="00324566">
        <w:rPr>
          <w:rFonts w:ascii="Verdana" w:hAnsi="Verdana" w:cstheme="minorHAnsi"/>
          <w:bCs/>
          <w:i/>
          <w:sz w:val="20"/>
          <w:szCs w:val="20"/>
        </w:rPr>
        <w:t xml:space="preserve">blowers contained in the protected Disclosures Act 2014 are fully understood and implemented. </w:t>
      </w:r>
    </w:p>
    <w:p w:rsidR="00DC356E" w:rsidRPr="00324566" w:rsidRDefault="00DC356E" w:rsidP="00DC356E">
      <w:pPr>
        <w:tabs>
          <w:tab w:val="left" w:pos="567"/>
        </w:tabs>
        <w:spacing w:after="0" w:line="240" w:lineRule="auto"/>
        <w:ind w:left="567"/>
        <w:contextualSpacing/>
        <w:jc w:val="both"/>
        <w:rPr>
          <w:rFonts w:ascii="Verdana" w:hAnsi="Verdana" w:cstheme="minorHAnsi"/>
          <w:i/>
          <w:sz w:val="20"/>
          <w:szCs w:val="20"/>
          <w:lang w:eastAsia="fr-FR"/>
        </w:rPr>
      </w:pPr>
    </w:p>
    <w:p w:rsidR="00B45C0E" w:rsidRPr="00324566" w:rsidRDefault="00A12542" w:rsidP="00B45C0E">
      <w:pPr>
        <w:numPr>
          <w:ilvl w:val="0"/>
          <w:numId w:val="14"/>
        </w:numPr>
        <w:spacing w:after="0" w:line="240" w:lineRule="auto"/>
        <w:contextualSpacing/>
        <w:jc w:val="both"/>
        <w:rPr>
          <w:rFonts w:ascii="Verdana" w:hAnsi="Verdana" w:cstheme="minorHAnsi"/>
          <w:sz w:val="20"/>
          <w:szCs w:val="20"/>
          <w:lang w:eastAsia="fr-FR"/>
        </w:rPr>
      </w:pPr>
      <w:r w:rsidRPr="00324566">
        <w:rPr>
          <w:rFonts w:ascii="Verdana" w:hAnsi="Verdana" w:cs="Arial"/>
          <w:sz w:val="20"/>
          <w:szCs w:val="20"/>
          <w:u w:val="single"/>
        </w:rPr>
        <w:t>T</w:t>
      </w:r>
      <w:r w:rsidR="005F07BA" w:rsidRPr="00324566">
        <w:rPr>
          <w:rFonts w:ascii="Verdana" w:hAnsi="Verdana" w:cs="Arial"/>
          <w:sz w:val="20"/>
          <w:szCs w:val="20"/>
          <w:u w:val="single"/>
        </w:rPr>
        <w:t>he authorities</w:t>
      </w:r>
      <w:r w:rsidR="00770E5A" w:rsidRPr="00324566">
        <w:rPr>
          <w:rFonts w:ascii="Verdana" w:hAnsi="Verdana" w:cs="Arial"/>
          <w:sz w:val="20"/>
          <w:szCs w:val="20"/>
        </w:rPr>
        <w:t xml:space="preserve"> </w:t>
      </w:r>
      <w:r w:rsidR="00B45C0E" w:rsidRPr="00324566">
        <w:rPr>
          <w:rFonts w:ascii="Verdana" w:hAnsi="Verdana" w:cs="Arial"/>
          <w:sz w:val="20"/>
          <w:szCs w:val="20"/>
        </w:rPr>
        <w:t xml:space="preserve">state that </w:t>
      </w:r>
      <w:r w:rsidR="00B45C0E" w:rsidRPr="00324566">
        <w:rPr>
          <w:rFonts w:ascii="Verdana" w:hAnsi="Verdana" w:cstheme="minorHAnsi"/>
          <w:sz w:val="20"/>
          <w:szCs w:val="20"/>
          <w:lang w:eastAsia="fr-FR"/>
        </w:rPr>
        <w:t>the provisions of the Houses of the Oireachtas (Inquiries, Privileges and Procedures) Act 2013 are not incompatible with the Protected Disclosures Act 2014.</w:t>
      </w:r>
      <w:r w:rsidR="00324566" w:rsidRPr="00324566">
        <w:rPr>
          <w:rFonts w:ascii="Verdana" w:hAnsi="Verdana" w:cstheme="minorHAnsi"/>
          <w:sz w:val="20"/>
          <w:szCs w:val="20"/>
          <w:lang w:eastAsia="fr-FR"/>
        </w:rPr>
        <w:t xml:space="preserve"> </w:t>
      </w:r>
      <w:r w:rsidR="00B45C0E" w:rsidRPr="00324566">
        <w:rPr>
          <w:rFonts w:ascii="Verdana" w:hAnsi="Verdana" w:cstheme="minorHAnsi"/>
          <w:sz w:val="20"/>
          <w:szCs w:val="20"/>
          <w:lang w:eastAsia="fr-FR"/>
        </w:rPr>
        <w:t>These provisions do not act as a disincentive to whistleblowing.</w:t>
      </w:r>
      <w:r w:rsidR="00324566" w:rsidRPr="00324566">
        <w:rPr>
          <w:rFonts w:ascii="Verdana" w:hAnsi="Verdana" w:cstheme="minorHAnsi"/>
          <w:sz w:val="20"/>
          <w:szCs w:val="20"/>
          <w:lang w:eastAsia="fr-FR"/>
        </w:rPr>
        <w:t xml:space="preserve"> </w:t>
      </w:r>
      <w:r w:rsidR="00B45C0E" w:rsidRPr="00324566">
        <w:rPr>
          <w:rFonts w:ascii="Verdana" w:hAnsi="Verdana" w:cstheme="minorHAnsi"/>
          <w:sz w:val="20"/>
          <w:szCs w:val="20"/>
          <w:lang w:eastAsia="fr-FR"/>
        </w:rPr>
        <w:t xml:space="preserve">Nor do they encroach on the right of a person to make a protected disclosure in accordance with the Protected Disclosures Act 2014. Section 111 of the </w:t>
      </w:r>
      <w:r w:rsidR="00FF7227" w:rsidRPr="00324566">
        <w:rPr>
          <w:rFonts w:ascii="Verdana" w:hAnsi="Verdana" w:cstheme="minorHAnsi"/>
          <w:sz w:val="20"/>
          <w:szCs w:val="20"/>
          <w:lang w:eastAsia="fr-FR"/>
        </w:rPr>
        <w:t xml:space="preserve">2013 </w:t>
      </w:r>
      <w:r w:rsidR="00B45C0E" w:rsidRPr="00324566">
        <w:rPr>
          <w:rFonts w:ascii="Verdana" w:hAnsi="Verdana" w:cstheme="minorHAnsi"/>
          <w:sz w:val="20"/>
          <w:szCs w:val="20"/>
          <w:lang w:eastAsia="fr-FR"/>
        </w:rPr>
        <w:t xml:space="preserve">Act </w:t>
      </w:r>
      <w:r w:rsidR="00FF7227" w:rsidRPr="00324566">
        <w:rPr>
          <w:rFonts w:ascii="Verdana" w:hAnsi="Verdana" w:cstheme="minorHAnsi"/>
          <w:sz w:val="20"/>
          <w:szCs w:val="20"/>
          <w:lang w:eastAsia="fr-FR"/>
        </w:rPr>
        <w:t>e</w:t>
      </w:r>
      <w:r w:rsidR="00B45C0E" w:rsidRPr="00324566">
        <w:rPr>
          <w:rFonts w:ascii="Verdana" w:hAnsi="Verdana" w:cstheme="minorHAnsi"/>
          <w:sz w:val="20"/>
          <w:szCs w:val="20"/>
          <w:lang w:eastAsia="fr-FR"/>
        </w:rPr>
        <w:t xml:space="preserve">xplicitly does not apply to </w:t>
      </w:r>
      <w:r w:rsidR="001B5204" w:rsidRPr="00324566">
        <w:rPr>
          <w:rFonts w:ascii="Verdana" w:hAnsi="Verdana" w:cstheme="minorHAnsi"/>
          <w:sz w:val="20"/>
          <w:szCs w:val="20"/>
          <w:lang w:eastAsia="fr-FR"/>
        </w:rPr>
        <w:t>a</w:t>
      </w:r>
      <w:r w:rsidR="00B45C0E" w:rsidRPr="00324566">
        <w:rPr>
          <w:rFonts w:ascii="Verdana" w:hAnsi="Verdana" w:cstheme="minorHAnsi"/>
          <w:sz w:val="20"/>
          <w:szCs w:val="20"/>
          <w:lang w:eastAsia="fr-FR"/>
        </w:rPr>
        <w:t xml:space="preserve"> member of parliament who made or received confidential communication, or who owns </w:t>
      </w:r>
      <w:r w:rsidR="001B5204" w:rsidRPr="00324566">
        <w:rPr>
          <w:rFonts w:ascii="Verdana" w:hAnsi="Verdana" w:cstheme="minorHAnsi"/>
          <w:sz w:val="20"/>
          <w:szCs w:val="20"/>
          <w:lang w:eastAsia="fr-FR"/>
        </w:rPr>
        <w:t>a</w:t>
      </w:r>
      <w:r w:rsidR="00B45C0E" w:rsidRPr="00324566">
        <w:rPr>
          <w:rFonts w:ascii="Verdana" w:hAnsi="Verdana" w:cstheme="minorHAnsi"/>
          <w:sz w:val="20"/>
          <w:szCs w:val="20"/>
          <w:lang w:eastAsia="fr-FR"/>
        </w:rPr>
        <w:t xml:space="preserve"> private paper. At no time is a member prohibited by this legislation from disclosing any private paper that is their property.</w:t>
      </w:r>
      <w:r w:rsidR="00324566" w:rsidRPr="00324566">
        <w:rPr>
          <w:rFonts w:ascii="Verdana" w:hAnsi="Verdana" w:cstheme="minorHAnsi"/>
          <w:sz w:val="20"/>
          <w:szCs w:val="20"/>
          <w:lang w:eastAsia="fr-FR"/>
        </w:rPr>
        <w:t xml:space="preserve"> </w:t>
      </w:r>
      <w:r w:rsidR="00B45C0E" w:rsidRPr="00324566">
        <w:rPr>
          <w:rFonts w:ascii="Verdana" w:hAnsi="Verdana" w:cstheme="minorHAnsi"/>
          <w:sz w:val="20"/>
          <w:szCs w:val="20"/>
          <w:lang w:eastAsia="fr-FR"/>
        </w:rPr>
        <w:t>Similarly, either party to any confidential communication (including the MP) is entitled to disclose that communication.</w:t>
      </w:r>
      <w:r w:rsidR="00324566" w:rsidRPr="00324566">
        <w:rPr>
          <w:rFonts w:ascii="Verdana" w:hAnsi="Verdana" w:cstheme="minorHAnsi"/>
          <w:sz w:val="20"/>
          <w:szCs w:val="20"/>
          <w:lang w:eastAsia="fr-FR"/>
        </w:rPr>
        <w:t xml:space="preserve"> </w:t>
      </w:r>
      <w:r w:rsidR="00B45C0E" w:rsidRPr="00324566">
        <w:rPr>
          <w:rFonts w:ascii="Verdana" w:hAnsi="Verdana" w:cstheme="minorHAnsi"/>
          <w:sz w:val="20"/>
          <w:szCs w:val="20"/>
          <w:lang w:eastAsia="fr-FR"/>
        </w:rPr>
        <w:t xml:space="preserve">Section 111 of the </w:t>
      </w:r>
      <w:r w:rsidR="00FF7227" w:rsidRPr="00324566">
        <w:rPr>
          <w:rFonts w:ascii="Verdana" w:hAnsi="Verdana" w:cstheme="minorHAnsi"/>
          <w:sz w:val="20"/>
          <w:szCs w:val="20"/>
          <w:lang w:eastAsia="fr-FR"/>
        </w:rPr>
        <w:t xml:space="preserve">2013 </w:t>
      </w:r>
      <w:r w:rsidR="00B45C0E" w:rsidRPr="00324566">
        <w:rPr>
          <w:rFonts w:ascii="Verdana" w:hAnsi="Verdana" w:cstheme="minorHAnsi"/>
          <w:sz w:val="20"/>
          <w:szCs w:val="20"/>
          <w:lang w:eastAsia="fr-FR"/>
        </w:rPr>
        <w:t>Act refers specifically to knowing or reckless disclosure, which is not legitimate, by a person other than a member of parliament, and other than the person who made the confidential communication to the MP.</w:t>
      </w:r>
      <w:r w:rsidR="00324566" w:rsidRPr="00324566">
        <w:rPr>
          <w:rFonts w:ascii="Verdana" w:hAnsi="Verdana" w:cstheme="minorHAnsi"/>
          <w:sz w:val="20"/>
          <w:szCs w:val="20"/>
          <w:lang w:eastAsia="fr-FR"/>
        </w:rPr>
        <w:t xml:space="preserve"> </w:t>
      </w:r>
      <w:r w:rsidR="00B45C0E" w:rsidRPr="00324566">
        <w:rPr>
          <w:rFonts w:ascii="Verdana" w:hAnsi="Verdana" w:cstheme="minorHAnsi"/>
          <w:sz w:val="20"/>
          <w:szCs w:val="20"/>
          <w:lang w:eastAsia="fr-FR"/>
        </w:rPr>
        <w:t xml:space="preserve">In addition, Section 111 does not impact on any pre-existing rights of disclosure that a Member of Parliament may have. </w:t>
      </w:r>
    </w:p>
    <w:p w:rsidR="00B45C0E" w:rsidRPr="00324566" w:rsidRDefault="00B45C0E" w:rsidP="00B45C0E">
      <w:pPr>
        <w:spacing w:after="0" w:line="240" w:lineRule="auto"/>
        <w:ind w:left="567"/>
        <w:contextualSpacing/>
        <w:jc w:val="both"/>
        <w:rPr>
          <w:rFonts w:ascii="Verdana" w:hAnsi="Verdana" w:cstheme="minorHAnsi"/>
          <w:sz w:val="20"/>
          <w:szCs w:val="20"/>
          <w:lang w:eastAsia="fr-FR"/>
        </w:rPr>
      </w:pPr>
    </w:p>
    <w:p w:rsidR="00B45C0E" w:rsidRPr="00324566" w:rsidRDefault="00B45C0E" w:rsidP="00B45C0E">
      <w:pPr>
        <w:numPr>
          <w:ilvl w:val="0"/>
          <w:numId w:val="14"/>
        </w:numPr>
        <w:spacing w:after="0" w:line="240" w:lineRule="auto"/>
        <w:contextualSpacing/>
        <w:jc w:val="both"/>
        <w:rPr>
          <w:rFonts w:ascii="Verdana" w:hAnsi="Verdana" w:cstheme="minorHAnsi"/>
          <w:sz w:val="20"/>
          <w:szCs w:val="20"/>
          <w:lang w:eastAsia="fr-FR"/>
        </w:rPr>
      </w:pPr>
      <w:r w:rsidRPr="00324566">
        <w:rPr>
          <w:rFonts w:ascii="Verdana" w:hAnsi="Verdana" w:cstheme="minorHAnsi"/>
          <w:sz w:val="20"/>
          <w:szCs w:val="20"/>
          <w:lang w:eastAsia="fr-FR"/>
        </w:rPr>
        <w:t>Furthermore, Section 111 of the Act 2013 contains a number of caveats before the offence of knowingly or recklessly disclosing a confidential communication or private paper of a member of parliament can be committed. These include knowing or reckless disclosure and disclosure that is not authorised by the 2013 Act.</w:t>
      </w:r>
      <w:r w:rsidR="00324566" w:rsidRPr="00324566">
        <w:rPr>
          <w:rFonts w:ascii="Verdana" w:hAnsi="Verdana" w:cstheme="minorHAnsi"/>
          <w:sz w:val="20"/>
          <w:szCs w:val="20"/>
          <w:lang w:eastAsia="fr-FR"/>
        </w:rPr>
        <w:t xml:space="preserve"> </w:t>
      </w:r>
    </w:p>
    <w:p w:rsidR="00B45C0E" w:rsidRPr="00324566" w:rsidRDefault="00B45C0E" w:rsidP="00B45C0E">
      <w:pPr>
        <w:spacing w:after="0" w:line="240" w:lineRule="auto"/>
        <w:ind w:left="567"/>
        <w:contextualSpacing/>
        <w:jc w:val="both"/>
        <w:rPr>
          <w:rFonts w:ascii="Verdana" w:hAnsi="Verdana" w:cstheme="minorHAnsi"/>
          <w:sz w:val="20"/>
          <w:szCs w:val="20"/>
          <w:lang w:eastAsia="fr-FR"/>
        </w:rPr>
      </w:pPr>
    </w:p>
    <w:p w:rsidR="00B45C0E" w:rsidRPr="00324566" w:rsidRDefault="00B45C0E" w:rsidP="00B45C0E">
      <w:pPr>
        <w:numPr>
          <w:ilvl w:val="0"/>
          <w:numId w:val="14"/>
        </w:numPr>
        <w:spacing w:after="0" w:line="240" w:lineRule="auto"/>
        <w:contextualSpacing/>
        <w:jc w:val="both"/>
        <w:rPr>
          <w:rFonts w:ascii="Verdana" w:hAnsi="Verdana" w:cstheme="minorHAnsi"/>
          <w:sz w:val="20"/>
          <w:szCs w:val="20"/>
          <w:lang w:eastAsia="fr-FR"/>
        </w:rPr>
      </w:pPr>
      <w:r w:rsidRPr="00324566">
        <w:rPr>
          <w:rFonts w:ascii="Verdana" w:hAnsi="Verdana" w:cstheme="minorHAnsi"/>
          <w:sz w:val="20"/>
          <w:szCs w:val="20"/>
          <w:lang w:eastAsia="fr-FR"/>
        </w:rPr>
        <w:t>Disclosure is authorised by the 2013 Act in the following circumstances: Section 105(a) makes provision for a member (of parliament) to give consent to a third party to have access to or disclose their private paper. Additionally, section 105(b) permits the disclosure of a private paper upon application to the High Court if it: “</w:t>
      </w:r>
      <w:r w:rsidRPr="00324566">
        <w:rPr>
          <w:rFonts w:ascii="Verdana" w:hAnsi="Verdana" w:cstheme="minorHAnsi"/>
          <w:i/>
          <w:sz w:val="20"/>
          <w:szCs w:val="20"/>
          <w:lang w:eastAsia="fr-FR"/>
        </w:rPr>
        <w:t>is relevant to the investigation of any offence alleged against the member (or parliament), or is essential by virtue of an overriding public interest arising in the context of proceedings before a court, tribunal, commission or Part 2 [</w:t>
      </w:r>
      <w:r w:rsidR="00F673E4" w:rsidRPr="00324566">
        <w:rPr>
          <w:rFonts w:ascii="Verdana" w:hAnsi="Verdana" w:cstheme="minorHAnsi"/>
          <w:i/>
          <w:sz w:val="20"/>
          <w:szCs w:val="20"/>
          <w:lang w:eastAsia="fr-FR"/>
        </w:rPr>
        <w:t>p</w:t>
      </w:r>
      <w:r w:rsidRPr="00324566">
        <w:rPr>
          <w:rFonts w:ascii="Verdana" w:hAnsi="Verdana" w:cstheme="minorHAnsi"/>
          <w:i/>
          <w:sz w:val="20"/>
          <w:szCs w:val="20"/>
          <w:lang w:eastAsia="fr-FR"/>
        </w:rPr>
        <w:t>arliamentary] inquiry</w:t>
      </w:r>
      <w:r w:rsidR="00FF7227" w:rsidRPr="00324566">
        <w:rPr>
          <w:rFonts w:ascii="Verdana" w:hAnsi="Verdana" w:cstheme="minorHAnsi"/>
          <w:i/>
          <w:sz w:val="20"/>
          <w:szCs w:val="20"/>
          <w:lang w:eastAsia="fr-FR"/>
        </w:rPr>
        <w:t>”.</w:t>
      </w:r>
      <w:r w:rsidRPr="00324566">
        <w:rPr>
          <w:rFonts w:ascii="Verdana" w:hAnsi="Verdana" w:cstheme="minorHAnsi"/>
          <w:sz w:val="20"/>
          <w:szCs w:val="20"/>
          <w:lang w:eastAsia="fr-FR"/>
        </w:rPr>
        <w:t xml:space="preserve"> </w:t>
      </w:r>
    </w:p>
    <w:p w:rsidR="00B45C0E" w:rsidRPr="00324566" w:rsidRDefault="00B45C0E" w:rsidP="00F673E4">
      <w:pPr>
        <w:spacing w:after="0" w:line="240" w:lineRule="auto"/>
        <w:ind w:left="567"/>
        <w:contextualSpacing/>
        <w:jc w:val="both"/>
        <w:rPr>
          <w:rFonts w:ascii="Verdana" w:hAnsi="Verdana" w:cstheme="minorHAnsi"/>
          <w:sz w:val="20"/>
          <w:szCs w:val="20"/>
          <w:lang w:eastAsia="fr-FR"/>
        </w:rPr>
      </w:pPr>
    </w:p>
    <w:p w:rsidR="00B45C0E" w:rsidRPr="00324566" w:rsidRDefault="00B45C0E" w:rsidP="00B45C0E">
      <w:pPr>
        <w:numPr>
          <w:ilvl w:val="0"/>
          <w:numId w:val="14"/>
        </w:numPr>
        <w:spacing w:after="0" w:line="240" w:lineRule="auto"/>
        <w:contextualSpacing/>
        <w:jc w:val="both"/>
        <w:rPr>
          <w:rFonts w:ascii="Verdana" w:hAnsi="Verdana" w:cstheme="minorHAnsi"/>
          <w:sz w:val="20"/>
          <w:szCs w:val="20"/>
          <w:lang w:eastAsia="fr-FR"/>
        </w:rPr>
      </w:pPr>
      <w:r w:rsidRPr="00324566">
        <w:rPr>
          <w:rFonts w:ascii="Verdana" w:hAnsi="Verdana" w:cstheme="minorHAnsi"/>
          <w:sz w:val="20"/>
          <w:szCs w:val="20"/>
          <w:lang w:eastAsia="fr-FR"/>
        </w:rPr>
        <w:t xml:space="preserve">Section 106 of the 2013 Act makes it explicit that the provisions/offences within the 2013 Act do not impact on any pre-existing rights of a person to disclose information communicated to a Member i.e. </w:t>
      </w:r>
      <w:r w:rsidR="001B5204" w:rsidRPr="00324566">
        <w:rPr>
          <w:rFonts w:ascii="Verdana" w:hAnsi="Verdana" w:cstheme="minorHAnsi"/>
          <w:sz w:val="20"/>
          <w:szCs w:val="20"/>
          <w:lang w:eastAsia="fr-FR"/>
        </w:rPr>
        <w:t>“</w:t>
      </w:r>
      <w:r w:rsidRPr="00324566">
        <w:rPr>
          <w:rFonts w:ascii="Verdana" w:hAnsi="Verdana" w:cstheme="minorHAnsi"/>
          <w:i/>
          <w:sz w:val="20"/>
          <w:szCs w:val="20"/>
          <w:lang w:eastAsia="fr-FR"/>
        </w:rPr>
        <w:t>Nothing in this Part prevents a person who has communicated with a member and who is otherwise entitled by law to disclose the fact or content of the communication from doing so whether or not the person represented to the member at the time of the communication that its source or content would be treated as confidential.</w:t>
      </w:r>
      <w:r w:rsidR="001B5204" w:rsidRPr="00324566">
        <w:rPr>
          <w:rFonts w:ascii="Verdana" w:hAnsi="Verdana" w:cstheme="minorHAnsi"/>
          <w:sz w:val="20"/>
          <w:szCs w:val="20"/>
          <w:lang w:eastAsia="fr-FR"/>
        </w:rPr>
        <w:t>”</w:t>
      </w:r>
    </w:p>
    <w:p w:rsidR="00B45C0E" w:rsidRPr="00324566" w:rsidRDefault="00B45C0E" w:rsidP="00F673E4">
      <w:pPr>
        <w:spacing w:after="0" w:line="240" w:lineRule="auto"/>
        <w:ind w:left="567"/>
        <w:contextualSpacing/>
        <w:jc w:val="both"/>
        <w:rPr>
          <w:rFonts w:ascii="Verdana" w:hAnsi="Verdana" w:cstheme="minorHAnsi"/>
          <w:sz w:val="20"/>
          <w:szCs w:val="20"/>
          <w:lang w:eastAsia="fr-FR"/>
        </w:rPr>
      </w:pPr>
    </w:p>
    <w:p w:rsidR="00B45C0E" w:rsidRPr="00324566" w:rsidRDefault="00B45C0E" w:rsidP="00B45C0E">
      <w:pPr>
        <w:numPr>
          <w:ilvl w:val="0"/>
          <w:numId w:val="14"/>
        </w:numPr>
        <w:spacing w:after="0" w:line="240" w:lineRule="auto"/>
        <w:contextualSpacing/>
        <w:jc w:val="both"/>
        <w:rPr>
          <w:rFonts w:ascii="Verdana" w:hAnsi="Verdana" w:cstheme="minorHAnsi"/>
          <w:sz w:val="20"/>
          <w:szCs w:val="20"/>
          <w:lang w:eastAsia="fr-FR"/>
        </w:rPr>
      </w:pPr>
      <w:r w:rsidRPr="00324566">
        <w:rPr>
          <w:rFonts w:ascii="Verdana" w:hAnsi="Verdana" w:cstheme="minorHAnsi"/>
          <w:sz w:val="20"/>
          <w:szCs w:val="20"/>
          <w:lang w:eastAsia="fr-FR"/>
        </w:rPr>
        <w:t xml:space="preserve">Where a person is to face prosecution for an offence under Section 111 of the 2013 Act, it shall be a defence (under </w:t>
      </w:r>
      <w:r w:rsidR="001B5204" w:rsidRPr="00324566">
        <w:rPr>
          <w:rFonts w:ascii="Verdana" w:hAnsi="Verdana" w:cstheme="minorHAnsi"/>
          <w:sz w:val="20"/>
          <w:szCs w:val="20"/>
          <w:lang w:eastAsia="fr-FR"/>
        </w:rPr>
        <w:t>s</w:t>
      </w:r>
      <w:r w:rsidRPr="00324566">
        <w:rPr>
          <w:rFonts w:ascii="Verdana" w:hAnsi="Verdana" w:cstheme="minorHAnsi"/>
          <w:sz w:val="20"/>
          <w:szCs w:val="20"/>
          <w:lang w:eastAsia="fr-FR"/>
        </w:rPr>
        <w:t>ection 15 of the Protected Disclosures Act 2014) for the person to show that, at the time of the alleged offence, the disclosure the subject matter of the offence “</w:t>
      </w:r>
      <w:r w:rsidRPr="00324566">
        <w:rPr>
          <w:rFonts w:ascii="Verdana" w:hAnsi="Verdana" w:cstheme="minorHAnsi"/>
          <w:i/>
          <w:sz w:val="20"/>
          <w:szCs w:val="20"/>
          <w:lang w:eastAsia="fr-FR"/>
        </w:rPr>
        <w:t>was, or was reasonably believed by the person to be, a protected disclosure</w:t>
      </w:r>
      <w:r w:rsidRPr="00324566">
        <w:rPr>
          <w:rFonts w:ascii="Verdana" w:hAnsi="Verdana" w:cstheme="minorHAnsi"/>
          <w:sz w:val="20"/>
          <w:szCs w:val="20"/>
          <w:lang w:eastAsia="fr-FR"/>
        </w:rPr>
        <w:t>.”</w:t>
      </w:r>
    </w:p>
    <w:p w:rsidR="00B45C0E" w:rsidRPr="00324566" w:rsidRDefault="00B45C0E" w:rsidP="001B5204">
      <w:pPr>
        <w:spacing w:after="0" w:line="240" w:lineRule="auto"/>
        <w:ind w:left="567"/>
        <w:contextualSpacing/>
        <w:jc w:val="both"/>
        <w:rPr>
          <w:rFonts w:ascii="Verdana" w:hAnsi="Verdana" w:cstheme="minorHAnsi"/>
          <w:sz w:val="20"/>
          <w:szCs w:val="20"/>
          <w:lang w:eastAsia="fr-FR"/>
        </w:rPr>
      </w:pPr>
    </w:p>
    <w:p w:rsidR="001B5204" w:rsidRPr="00324566" w:rsidRDefault="00B45C0E" w:rsidP="00B45C0E">
      <w:pPr>
        <w:numPr>
          <w:ilvl w:val="0"/>
          <w:numId w:val="14"/>
        </w:numPr>
        <w:spacing w:after="0" w:line="240" w:lineRule="auto"/>
        <w:contextualSpacing/>
        <w:jc w:val="both"/>
        <w:rPr>
          <w:rFonts w:ascii="Verdana" w:hAnsi="Verdana" w:cstheme="minorHAnsi"/>
          <w:sz w:val="20"/>
          <w:szCs w:val="20"/>
          <w:lang w:eastAsia="fr-FR"/>
        </w:rPr>
      </w:pPr>
      <w:r w:rsidRPr="00324566">
        <w:rPr>
          <w:rFonts w:ascii="Verdana" w:hAnsi="Verdana" w:cstheme="minorHAnsi"/>
          <w:sz w:val="20"/>
          <w:szCs w:val="20"/>
          <w:lang w:eastAsia="fr-FR"/>
        </w:rPr>
        <w:t xml:space="preserve">The </w:t>
      </w:r>
      <w:r w:rsidR="001B5204" w:rsidRPr="00324566">
        <w:rPr>
          <w:rFonts w:ascii="Verdana" w:hAnsi="Verdana" w:cstheme="minorHAnsi"/>
          <w:sz w:val="20"/>
          <w:szCs w:val="20"/>
          <w:lang w:eastAsia="fr-FR"/>
        </w:rPr>
        <w:t xml:space="preserve">Irish authorities conclude that the </w:t>
      </w:r>
      <w:r w:rsidRPr="00324566">
        <w:rPr>
          <w:rFonts w:ascii="Verdana" w:hAnsi="Verdana" w:cstheme="minorHAnsi"/>
          <w:sz w:val="20"/>
          <w:szCs w:val="20"/>
          <w:lang w:eastAsia="fr-FR"/>
        </w:rPr>
        <w:t xml:space="preserve">above provisions would enable a whistle blower rather than act as a disincentive. </w:t>
      </w:r>
    </w:p>
    <w:p w:rsidR="001B5204" w:rsidRPr="00324566" w:rsidRDefault="001B5204" w:rsidP="001B5204">
      <w:pPr>
        <w:pStyle w:val="ListParagraph"/>
        <w:rPr>
          <w:rFonts w:cstheme="minorHAnsi"/>
          <w:szCs w:val="20"/>
          <w:lang w:val="en-GB" w:eastAsia="fr-FR"/>
        </w:rPr>
      </w:pPr>
    </w:p>
    <w:p w:rsidR="00AF66E0" w:rsidRPr="00324566" w:rsidRDefault="00EA317B" w:rsidP="001B5204">
      <w:pPr>
        <w:numPr>
          <w:ilvl w:val="0"/>
          <w:numId w:val="14"/>
        </w:numPr>
        <w:spacing w:after="0" w:line="240" w:lineRule="auto"/>
        <w:contextualSpacing/>
        <w:jc w:val="both"/>
        <w:rPr>
          <w:rFonts w:ascii="Verdana" w:hAnsi="Verdana" w:cstheme="minorHAnsi"/>
          <w:sz w:val="20"/>
          <w:szCs w:val="20"/>
          <w:lang w:eastAsia="fr-FR"/>
        </w:rPr>
      </w:pPr>
      <w:r w:rsidRPr="00324566">
        <w:rPr>
          <w:rFonts w:ascii="Verdana" w:hAnsi="Verdana" w:cstheme="minorHAnsi"/>
          <w:sz w:val="20"/>
          <w:szCs w:val="20"/>
          <w:u w:val="single"/>
          <w:lang w:eastAsia="fr-FR"/>
        </w:rPr>
        <w:t>GRECO</w:t>
      </w:r>
      <w:r w:rsidRPr="00324566">
        <w:rPr>
          <w:rFonts w:ascii="Verdana" w:hAnsi="Verdana" w:cstheme="minorHAnsi"/>
          <w:sz w:val="20"/>
          <w:szCs w:val="20"/>
          <w:lang w:eastAsia="fr-FR"/>
        </w:rPr>
        <w:t xml:space="preserve"> </w:t>
      </w:r>
      <w:r w:rsidR="00B95B9F" w:rsidRPr="00324566">
        <w:rPr>
          <w:rFonts w:ascii="Verdana" w:hAnsi="Verdana" w:cstheme="minorHAnsi"/>
          <w:sz w:val="20"/>
          <w:szCs w:val="20"/>
          <w:lang w:eastAsia="fr-FR"/>
        </w:rPr>
        <w:t>takes no</w:t>
      </w:r>
      <w:r w:rsidR="00F51002" w:rsidRPr="00324566">
        <w:rPr>
          <w:rFonts w:ascii="Verdana" w:hAnsi="Verdana" w:cstheme="minorHAnsi"/>
          <w:sz w:val="20"/>
          <w:szCs w:val="20"/>
          <w:lang w:eastAsia="fr-FR"/>
        </w:rPr>
        <w:t xml:space="preserve">te of the </w:t>
      </w:r>
      <w:r w:rsidR="001B5204" w:rsidRPr="00324566">
        <w:rPr>
          <w:rFonts w:ascii="Verdana" w:hAnsi="Verdana" w:cstheme="minorHAnsi"/>
          <w:sz w:val="20"/>
          <w:szCs w:val="20"/>
          <w:lang w:eastAsia="fr-FR"/>
        </w:rPr>
        <w:t xml:space="preserve">extensive </w:t>
      </w:r>
      <w:r w:rsidR="00F51002" w:rsidRPr="00324566">
        <w:rPr>
          <w:rFonts w:ascii="Verdana" w:hAnsi="Verdana" w:cstheme="minorHAnsi"/>
          <w:sz w:val="20"/>
          <w:szCs w:val="20"/>
          <w:lang w:eastAsia="fr-FR"/>
        </w:rPr>
        <w:t>information provided</w:t>
      </w:r>
      <w:r w:rsidR="001B2266" w:rsidRPr="00324566">
        <w:rPr>
          <w:rFonts w:ascii="Verdana" w:hAnsi="Verdana" w:cstheme="minorHAnsi"/>
          <w:sz w:val="20"/>
          <w:szCs w:val="20"/>
          <w:lang w:eastAsia="fr-FR"/>
        </w:rPr>
        <w:t>, which explains the meaning of and inter-relation between the different elements of the provisions concerned.</w:t>
      </w:r>
      <w:r w:rsidR="00324566" w:rsidRPr="00324566">
        <w:rPr>
          <w:rFonts w:ascii="Verdana" w:hAnsi="Verdana" w:cstheme="minorHAnsi"/>
          <w:sz w:val="20"/>
          <w:szCs w:val="20"/>
          <w:lang w:eastAsia="fr-FR"/>
        </w:rPr>
        <w:t xml:space="preserve"> </w:t>
      </w:r>
      <w:r w:rsidR="00AC4E32" w:rsidRPr="00324566">
        <w:rPr>
          <w:rFonts w:ascii="Verdana" w:hAnsi="Verdana" w:cstheme="minorHAnsi"/>
          <w:sz w:val="20"/>
          <w:szCs w:val="20"/>
          <w:lang w:eastAsia="fr-FR"/>
        </w:rPr>
        <w:t xml:space="preserve">It recalls that, as mentioned in the Evaluation Report, the purpose of the recommendation </w:t>
      </w:r>
      <w:r w:rsidR="001B2266" w:rsidRPr="00324566">
        <w:rPr>
          <w:rFonts w:ascii="Verdana" w:hAnsi="Verdana" w:cstheme="minorHAnsi"/>
          <w:sz w:val="20"/>
          <w:szCs w:val="20"/>
          <w:lang w:eastAsia="fr-FR"/>
        </w:rPr>
        <w:t>was</w:t>
      </w:r>
      <w:r w:rsidR="00AC4E32" w:rsidRPr="00324566">
        <w:rPr>
          <w:rFonts w:ascii="Verdana" w:hAnsi="Verdana" w:cstheme="minorHAnsi"/>
          <w:sz w:val="20"/>
          <w:szCs w:val="20"/>
          <w:lang w:eastAsia="fr-FR"/>
        </w:rPr>
        <w:t xml:space="preserve"> to</w:t>
      </w:r>
      <w:r w:rsidR="001B2266" w:rsidRPr="00324566">
        <w:rPr>
          <w:rFonts w:ascii="Verdana" w:hAnsi="Verdana" w:cstheme="minorHAnsi"/>
          <w:sz w:val="20"/>
          <w:szCs w:val="20"/>
          <w:lang w:eastAsia="fr-FR"/>
        </w:rPr>
        <w:t xml:space="preserve"> ensure that, for example, a staff member or third party may</w:t>
      </w:r>
      <w:r w:rsidR="00AC4E32" w:rsidRPr="00324566">
        <w:rPr>
          <w:rFonts w:ascii="Verdana" w:hAnsi="Verdana" w:cstheme="minorHAnsi"/>
          <w:sz w:val="20"/>
          <w:szCs w:val="20"/>
          <w:lang w:eastAsia="fr-FR"/>
        </w:rPr>
        <w:t xml:space="preserve"> disclose potential corruption without fear of prosecution</w:t>
      </w:r>
      <w:r w:rsidR="008665B2" w:rsidRPr="00324566">
        <w:rPr>
          <w:rFonts w:ascii="Verdana" w:hAnsi="Verdana" w:cstheme="minorHAnsi"/>
          <w:sz w:val="20"/>
          <w:szCs w:val="20"/>
          <w:lang w:eastAsia="fr-FR"/>
        </w:rPr>
        <w:t>,</w:t>
      </w:r>
      <w:r w:rsidR="00AC4E32" w:rsidRPr="00324566">
        <w:rPr>
          <w:rFonts w:ascii="Verdana" w:hAnsi="Verdana" w:cstheme="minorHAnsi"/>
          <w:sz w:val="20"/>
          <w:szCs w:val="20"/>
          <w:lang w:eastAsia="fr-FR"/>
        </w:rPr>
        <w:t xml:space="preserve"> under </w:t>
      </w:r>
      <w:r w:rsidR="00C1691E" w:rsidRPr="00324566">
        <w:rPr>
          <w:rFonts w:ascii="Verdana" w:hAnsi="Verdana" w:cstheme="minorHAnsi"/>
          <w:sz w:val="20"/>
          <w:szCs w:val="20"/>
          <w:lang w:eastAsia="fr-FR"/>
        </w:rPr>
        <w:t>s</w:t>
      </w:r>
      <w:r w:rsidR="00AC4E32" w:rsidRPr="00324566">
        <w:rPr>
          <w:rFonts w:ascii="Verdana" w:hAnsi="Verdana" w:cstheme="minorHAnsi"/>
          <w:sz w:val="20"/>
          <w:szCs w:val="20"/>
          <w:lang w:eastAsia="fr-FR"/>
        </w:rPr>
        <w:t>ection 111</w:t>
      </w:r>
      <w:r w:rsidR="00904B0B" w:rsidRPr="00324566">
        <w:rPr>
          <w:rFonts w:ascii="Verdana" w:hAnsi="Verdana" w:cstheme="minorHAnsi"/>
          <w:sz w:val="20"/>
          <w:szCs w:val="20"/>
          <w:lang w:eastAsia="fr-FR"/>
        </w:rPr>
        <w:t xml:space="preserve">. </w:t>
      </w:r>
      <w:r w:rsidR="00292531" w:rsidRPr="00324566">
        <w:rPr>
          <w:rFonts w:ascii="Verdana" w:hAnsi="Verdana" w:cstheme="minorHAnsi"/>
          <w:sz w:val="20"/>
          <w:szCs w:val="20"/>
          <w:lang w:eastAsia="fr-FR"/>
        </w:rPr>
        <w:t xml:space="preserve">GRECO is of the opinion </w:t>
      </w:r>
      <w:r w:rsidR="00087347" w:rsidRPr="00324566">
        <w:rPr>
          <w:rFonts w:ascii="Verdana" w:hAnsi="Verdana" w:cstheme="minorHAnsi"/>
          <w:sz w:val="20"/>
          <w:szCs w:val="20"/>
          <w:lang w:eastAsia="fr-FR"/>
        </w:rPr>
        <w:t>that the explanations provided by the authorities meet the concern of the recommendation.</w:t>
      </w:r>
    </w:p>
    <w:p w:rsidR="0010745A" w:rsidRPr="00324566" w:rsidRDefault="0010745A" w:rsidP="0010745A">
      <w:pPr>
        <w:spacing w:after="0"/>
        <w:contextualSpacing/>
        <w:rPr>
          <w:rFonts w:ascii="Verdana" w:hAnsi="Verdana" w:cstheme="minorHAnsi"/>
          <w:b/>
          <w:sz w:val="20"/>
          <w:szCs w:val="20"/>
          <w:u w:val="single"/>
          <w:lang w:eastAsia="fr-FR"/>
        </w:rPr>
      </w:pPr>
    </w:p>
    <w:p w:rsidR="0010745A" w:rsidRPr="00324566" w:rsidRDefault="002E1E0E" w:rsidP="0010745A">
      <w:pPr>
        <w:pStyle w:val="ListParagraph"/>
        <w:numPr>
          <w:ilvl w:val="0"/>
          <w:numId w:val="14"/>
        </w:numPr>
        <w:contextualSpacing/>
        <w:rPr>
          <w:rFonts w:cstheme="minorHAnsi"/>
          <w:bCs/>
          <w:szCs w:val="20"/>
          <w:lang w:val="en-GB"/>
        </w:rPr>
      </w:pPr>
      <w:r w:rsidRPr="00324566">
        <w:rPr>
          <w:rFonts w:cstheme="minorHAnsi"/>
          <w:szCs w:val="20"/>
          <w:u w:val="single"/>
          <w:lang w:val="en-GB" w:eastAsia="fr-FR"/>
        </w:rPr>
        <w:t>GRECO concludes that recommendation i</w:t>
      </w:r>
      <w:r w:rsidR="00796035" w:rsidRPr="00324566">
        <w:rPr>
          <w:rFonts w:cstheme="minorHAnsi"/>
          <w:szCs w:val="20"/>
          <w:u w:val="single"/>
          <w:lang w:val="en-GB" w:eastAsia="fr-FR"/>
        </w:rPr>
        <w:t>i</w:t>
      </w:r>
      <w:r w:rsidRPr="00324566">
        <w:rPr>
          <w:rFonts w:cstheme="minorHAnsi"/>
          <w:szCs w:val="20"/>
          <w:u w:val="single"/>
          <w:lang w:val="en-GB" w:eastAsia="fr-FR"/>
        </w:rPr>
        <w:t xml:space="preserve"> has </w:t>
      </w:r>
      <w:r w:rsidR="00AF66E0" w:rsidRPr="00324566">
        <w:rPr>
          <w:rFonts w:cstheme="minorHAnsi"/>
          <w:szCs w:val="20"/>
          <w:u w:val="single"/>
          <w:lang w:val="en-GB" w:eastAsia="fr-FR"/>
        </w:rPr>
        <w:t xml:space="preserve">been </w:t>
      </w:r>
      <w:r w:rsidR="001B5204" w:rsidRPr="00324566">
        <w:rPr>
          <w:rFonts w:cstheme="minorHAnsi"/>
          <w:szCs w:val="20"/>
          <w:u w:val="single"/>
          <w:lang w:val="en-GB" w:eastAsia="fr-FR"/>
        </w:rPr>
        <w:t>dealt with in a satisfactory manner</w:t>
      </w:r>
      <w:r w:rsidR="00087347" w:rsidRPr="00324566">
        <w:rPr>
          <w:rFonts w:cstheme="minorHAnsi"/>
          <w:szCs w:val="20"/>
          <w:lang w:val="en-GB" w:eastAsia="fr-FR"/>
        </w:rPr>
        <w:t xml:space="preserve">. </w:t>
      </w:r>
    </w:p>
    <w:p w:rsidR="00055E0F" w:rsidRPr="00324566" w:rsidRDefault="00055E0F" w:rsidP="00055E0F">
      <w:pPr>
        <w:pStyle w:val="ListParagraph"/>
        <w:rPr>
          <w:rFonts w:cstheme="minorHAnsi"/>
          <w:bCs/>
          <w:szCs w:val="20"/>
          <w:lang w:val="en-GB"/>
        </w:rPr>
      </w:pPr>
    </w:p>
    <w:p w:rsidR="00055E0F" w:rsidRPr="00324566" w:rsidRDefault="00055E0F" w:rsidP="00055E0F">
      <w:pPr>
        <w:tabs>
          <w:tab w:val="left" w:pos="567"/>
        </w:tabs>
        <w:spacing w:after="0" w:line="240" w:lineRule="auto"/>
        <w:ind w:left="567"/>
        <w:contextualSpacing/>
        <w:jc w:val="both"/>
        <w:rPr>
          <w:rFonts w:ascii="Verdana" w:hAnsi="Verdana" w:cstheme="minorHAnsi"/>
          <w:b/>
          <w:bCs/>
          <w:sz w:val="20"/>
          <w:szCs w:val="20"/>
        </w:rPr>
      </w:pPr>
      <w:r w:rsidRPr="00324566">
        <w:rPr>
          <w:rFonts w:ascii="Verdana" w:hAnsi="Verdana" w:cstheme="minorHAnsi"/>
          <w:b/>
          <w:bCs/>
          <w:sz w:val="20"/>
          <w:szCs w:val="20"/>
        </w:rPr>
        <w:t>Recommendation iii.</w:t>
      </w:r>
    </w:p>
    <w:p w:rsidR="001906CB" w:rsidRPr="00324566" w:rsidRDefault="001906CB" w:rsidP="001906CB">
      <w:pPr>
        <w:tabs>
          <w:tab w:val="left" w:pos="567"/>
        </w:tabs>
        <w:spacing w:after="0" w:line="240" w:lineRule="auto"/>
        <w:contextualSpacing/>
        <w:jc w:val="both"/>
        <w:rPr>
          <w:rFonts w:ascii="Verdana" w:hAnsi="Verdana" w:cstheme="minorHAnsi"/>
          <w:i/>
          <w:sz w:val="20"/>
          <w:szCs w:val="20"/>
          <w:lang w:eastAsia="fr-FR"/>
        </w:rPr>
      </w:pPr>
    </w:p>
    <w:p w:rsidR="00DA2FBA" w:rsidRPr="00324566" w:rsidRDefault="005F07BA" w:rsidP="00DA2FBA">
      <w:pPr>
        <w:numPr>
          <w:ilvl w:val="0"/>
          <w:numId w:val="14"/>
        </w:numPr>
        <w:tabs>
          <w:tab w:val="left" w:pos="567"/>
        </w:tabs>
        <w:spacing w:after="0" w:line="240" w:lineRule="auto"/>
        <w:contextualSpacing/>
        <w:jc w:val="both"/>
        <w:rPr>
          <w:rFonts w:ascii="Verdana" w:hAnsi="Verdana" w:cstheme="minorHAnsi"/>
          <w:i/>
          <w:iCs/>
          <w:sz w:val="20"/>
          <w:szCs w:val="20"/>
        </w:rPr>
      </w:pPr>
      <w:r w:rsidRPr="00324566">
        <w:rPr>
          <w:rFonts w:ascii="Verdana" w:hAnsi="Verdana" w:cstheme="minorHAnsi"/>
          <w:i/>
          <w:iCs/>
          <w:sz w:val="20"/>
          <w:szCs w:val="20"/>
        </w:rPr>
        <w:t>GRECO recommended</w:t>
      </w:r>
      <w:r w:rsidR="006C2CE0" w:rsidRPr="00324566">
        <w:rPr>
          <w:rFonts w:ascii="Verdana" w:hAnsi="Verdana" w:cstheme="minorHAnsi"/>
          <w:i/>
          <w:iCs/>
          <w:sz w:val="20"/>
          <w:szCs w:val="20"/>
        </w:rPr>
        <w:t xml:space="preserve"> </w:t>
      </w:r>
      <w:r w:rsidR="00AF66E0" w:rsidRPr="00324566">
        <w:rPr>
          <w:rFonts w:ascii="Verdana" w:hAnsi="Verdana" w:cstheme="minorHAnsi"/>
          <w:i/>
          <w:iCs/>
          <w:sz w:val="20"/>
          <w:szCs w:val="20"/>
        </w:rPr>
        <w:t xml:space="preserve">the existing regime on asset declarations be enhanced by </w:t>
      </w:r>
      <w:r w:rsidR="007668A3" w:rsidRPr="00324566">
        <w:rPr>
          <w:rFonts w:ascii="Verdana" w:hAnsi="Verdana" w:cstheme="minorHAnsi"/>
          <w:i/>
          <w:iCs/>
          <w:sz w:val="20"/>
          <w:szCs w:val="20"/>
        </w:rPr>
        <w:t>(i)</w:t>
      </w:r>
      <w:r w:rsidR="00AF66E0" w:rsidRPr="00324566">
        <w:rPr>
          <w:rFonts w:ascii="Verdana" w:hAnsi="Verdana" w:cstheme="minorHAnsi"/>
          <w:i/>
          <w:iCs/>
          <w:sz w:val="20"/>
          <w:szCs w:val="20"/>
        </w:rPr>
        <w:t xml:space="preserve"> extending the obligations upon all members of parliament to disclose their interests to include quantitative data on their significant financial and economic involvements as well as in respect of significant liabilities; and (ii) that consideration be given to widening the scope of members’ declarations to also include close or connected persons, in line with the existing rules for office holders.</w:t>
      </w:r>
    </w:p>
    <w:p w:rsidR="00AF66E0" w:rsidRPr="00324566" w:rsidRDefault="00AF66E0" w:rsidP="00AF66E0">
      <w:pPr>
        <w:tabs>
          <w:tab w:val="left" w:pos="567"/>
        </w:tabs>
        <w:spacing w:after="0" w:line="240" w:lineRule="auto"/>
        <w:ind w:left="567"/>
        <w:contextualSpacing/>
        <w:jc w:val="both"/>
        <w:rPr>
          <w:rFonts w:ascii="Verdana" w:hAnsi="Verdana" w:cstheme="minorHAnsi"/>
          <w:i/>
          <w:iCs/>
          <w:sz w:val="20"/>
          <w:szCs w:val="20"/>
        </w:rPr>
      </w:pPr>
    </w:p>
    <w:p w:rsidR="00C408C1" w:rsidRPr="00324566" w:rsidRDefault="00F916CF" w:rsidP="00C408C1">
      <w:pPr>
        <w:pStyle w:val="question"/>
        <w:numPr>
          <w:ilvl w:val="0"/>
          <w:numId w:val="14"/>
        </w:numPr>
        <w:contextualSpacing/>
        <w:rPr>
          <w:rFonts w:ascii="Verdana" w:hAnsi="Verdana" w:cs="Arial"/>
          <w:sz w:val="20"/>
        </w:rPr>
      </w:pPr>
      <w:r w:rsidRPr="00324566">
        <w:rPr>
          <w:rFonts w:ascii="Verdana" w:hAnsi="Verdana" w:cs="Arial"/>
          <w:sz w:val="20"/>
          <w:u w:val="single"/>
        </w:rPr>
        <w:t>The authorities</w:t>
      </w:r>
      <w:r w:rsidR="00F42269" w:rsidRPr="00324566">
        <w:rPr>
          <w:rFonts w:ascii="Verdana" w:hAnsi="Verdana" w:cs="Arial"/>
          <w:sz w:val="20"/>
        </w:rPr>
        <w:t xml:space="preserve"> report that </w:t>
      </w:r>
      <w:r w:rsidRPr="00324566">
        <w:rPr>
          <w:rFonts w:ascii="Verdana" w:hAnsi="Verdana" w:cs="Arial"/>
          <w:sz w:val="20"/>
        </w:rPr>
        <w:t xml:space="preserve">the </w:t>
      </w:r>
      <w:r w:rsidR="00CD50D3" w:rsidRPr="00324566">
        <w:rPr>
          <w:rFonts w:ascii="Verdana" w:hAnsi="Verdana" w:cs="Arial"/>
          <w:sz w:val="20"/>
        </w:rPr>
        <w:t xml:space="preserve">existing regime on asset declarations </w:t>
      </w:r>
      <w:r w:rsidR="00F42269" w:rsidRPr="00324566">
        <w:rPr>
          <w:rFonts w:ascii="Verdana" w:hAnsi="Verdana" w:cs="Arial"/>
          <w:sz w:val="20"/>
        </w:rPr>
        <w:t>is subject to reform</w:t>
      </w:r>
      <w:r w:rsidR="0022721F" w:rsidRPr="00324566">
        <w:rPr>
          <w:rFonts w:ascii="Verdana" w:hAnsi="Verdana" w:cs="Arial"/>
          <w:sz w:val="20"/>
        </w:rPr>
        <w:t>;</w:t>
      </w:r>
      <w:r w:rsidR="00F42269" w:rsidRPr="00324566">
        <w:rPr>
          <w:rFonts w:ascii="Verdana" w:hAnsi="Verdana" w:cs="Arial"/>
          <w:sz w:val="20"/>
        </w:rPr>
        <w:t xml:space="preserve"> </w:t>
      </w:r>
      <w:r w:rsidR="00CD50D3" w:rsidRPr="00324566">
        <w:rPr>
          <w:rFonts w:ascii="Verdana" w:hAnsi="Verdana" w:cs="Arial"/>
          <w:sz w:val="20"/>
        </w:rPr>
        <w:t xml:space="preserve">the </w:t>
      </w:r>
      <w:r w:rsidRPr="00324566">
        <w:rPr>
          <w:rFonts w:ascii="Verdana" w:hAnsi="Verdana" w:cs="Arial"/>
          <w:sz w:val="20"/>
        </w:rPr>
        <w:t>Pu</w:t>
      </w:r>
      <w:r w:rsidR="00CD50D3" w:rsidRPr="00324566">
        <w:rPr>
          <w:rFonts w:ascii="Verdana" w:hAnsi="Verdana" w:cs="Arial"/>
          <w:sz w:val="20"/>
        </w:rPr>
        <w:t>blic Sector Standards Bill 2015</w:t>
      </w:r>
      <w:r w:rsidR="00F42269" w:rsidRPr="00324566">
        <w:rPr>
          <w:rFonts w:ascii="Verdana" w:hAnsi="Verdana" w:cs="Arial"/>
          <w:sz w:val="20"/>
        </w:rPr>
        <w:t xml:space="preserve"> </w:t>
      </w:r>
      <w:r w:rsidR="00A569F9" w:rsidRPr="00324566">
        <w:rPr>
          <w:rFonts w:ascii="Verdana" w:hAnsi="Verdana" w:cs="Arial"/>
          <w:sz w:val="20"/>
        </w:rPr>
        <w:t xml:space="preserve">broadens the material and personal scope of declarable interests and </w:t>
      </w:r>
      <w:r w:rsidR="00F42269" w:rsidRPr="00324566">
        <w:rPr>
          <w:rFonts w:ascii="Verdana" w:hAnsi="Verdana" w:cs="Arial"/>
          <w:sz w:val="20"/>
        </w:rPr>
        <w:t>provide</w:t>
      </w:r>
      <w:r w:rsidR="00A569F9" w:rsidRPr="00324566">
        <w:rPr>
          <w:rFonts w:ascii="Verdana" w:hAnsi="Verdana" w:cs="Arial"/>
          <w:sz w:val="20"/>
        </w:rPr>
        <w:t>s</w:t>
      </w:r>
      <w:r w:rsidRPr="00324566">
        <w:rPr>
          <w:rFonts w:ascii="Verdana" w:hAnsi="Verdana" w:cs="Arial"/>
          <w:sz w:val="20"/>
        </w:rPr>
        <w:t xml:space="preserve"> for a common</w:t>
      </w:r>
      <w:r w:rsidR="00F42269" w:rsidRPr="00324566">
        <w:rPr>
          <w:rFonts w:ascii="Verdana" w:hAnsi="Verdana" w:cs="Arial"/>
          <w:sz w:val="20"/>
        </w:rPr>
        <w:t xml:space="preserve"> definition of declarable interests</w:t>
      </w:r>
      <w:r w:rsidRPr="00324566">
        <w:rPr>
          <w:rFonts w:ascii="Verdana" w:hAnsi="Verdana" w:cs="Arial"/>
          <w:sz w:val="20"/>
        </w:rPr>
        <w:t xml:space="preserve"> </w:t>
      </w:r>
      <w:r w:rsidR="00F42269" w:rsidRPr="00324566">
        <w:rPr>
          <w:rFonts w:ascii="Verdana" w:hAnsi="Verdana" w:cs="Arial"/>
          <w:sz w:val="20"/>
        </w:rPr>
        <w:t>applying at both local and national level.</w:t>
      </w:r>
      <w:r w:rsidR="00A569F9" w:rsidRPr="00324566">
        <w:rPr>
          <w:rFonts w:ascii="Verdana" w:hAnsi="Verdana" w:cs="Arial"/>
          <w:sz w:val="20"/>
        </w:rPr>
        <w:t xml:space="preserve"> Indeed, the authorities state that the Bill </w:t>
      </w:r>
      <w:r w:rsidR="00C1691E" w:rsidRPr="00324566">
        <w:rPr>
          <w:rFonts w:ascii="Verdana" w:hAnsi="Verdana" w:cs="Arial"/>
          <w:sz w:val="20"/>
        </w:rPr>
        <w:t xml:space="preserve">will, if adopted, </w:t>
      </w:r>
      <w:r w:rsidR="00A569F9" w:rsidRPr="00324566">
        <w:rPr>
          <w:rFonts w:ascii="Verdana" w:hAnsi="Verdana" w:cs="Arial"/>
          <w:sz w:val="20"/>
        </w:rPr>
        <w:t xml:space="preserve">strengthen the disclosure regime for </w:t>
      </w:r>
      <w:r w:rsidR="0022721F" w:rsidRPr="00324566">
        <w:rPr>
          <w:rFonts w:ascii="Verdana" w:hAnsi="Verdana" w:cs="Arial"/>
          <w:sz w:val="20"/>
        </w:rPr>
        <w:t>m</w:t>
      </w:r>
      <w:r w:rsidR="00A569F9" w:rsidRPr="00324566">
        <w:rPr>
          <w:rFonts w:ascii="Verdana" w:hAnsi="Verdana" w:cs="Arial"/>
          <w:sz w:val="20"/>
        </w:rPr>
        <w:t xml:space="preserve">embers of </w:t>
      </w:r>
      <w:r w:rsidR="002D4EB7" w:rsidRPr="00324566">
        <w:rPr>
          <w:rFonts w:ascii="Verdana" w:hAnsi="Verdana" w:cs="Arial"/>
          <w:sz w:val="20"/>
        </w:rPr>
        <w:t>p</w:t>
      </w:r>
      <w:r w:rsidR="00A569F9" w:rsidRPr="00324566">
        <w:rPr>
          <w:rFonts w:ascii="Verdana" w:hAnsi="Verdana" w:cs="Arial"/>
          <w:sz w:val="20"/>
        </w:rPr>
        <w:t xml:space="preserve">arliament in that the obligations to declare will be the same </w:t>
      </w:r>
      <w:r w:rsidR="00C1691E" w:rsidRPr="00324566">
        <w:rPr>
          <w:rFonts w:ascii="Verdana" w:hAnsi="Verdana" w:cs="Arial"/>
          <w:sz w:val="20"/>
        </w:rPr>
        <w:t xml:space="preserve">as for the </w:t>
      </w:r>
      <w:r w:rsidR="00A569F9" w:rsidRPr="00324566">
        <w:rPr>
          <w:rFonts w:ascii="Verdana" w:hAnsi="Verdana" w:cs="Arial"/>
          <w:sz w:val="20"/>
        </w:rPr>
        <w:t xml:space="preserve">office holders. </w:t>
      </w:r>
    </w:p>
    <w:p w:rsidR="00F42269" w:rsidRPr="00324566" w:rsidRDefault="00F42269" w:rsidP="00F42269">
      <w:pPr>
        <w:pStyle w:val="question"/>
        <w:numPr>
          <w:ilvl w:val="0"/>
          <w:numId w:val="0"/>
        </w:numPr>
        <w:contextualSpacing/>
        <w:rPr>
          <w:rFonts w:ascii="Verdana" w:hAnsi="Verdana" w:cs="Arial"/>
          <w:sz w:val="20"/>
        </w:rPr>
      </w:pPr>
    </w:p>
    <w:p w:rsidR="005459BF" w:rsidRPr="00324566" w:rsidRDefault="00420E07" w:rsidP="000F3142">
      <w:pPr>
        <w:pStyle w:val="question"/>
        <w:numPr>
          <w:ilvl w:val="0"/>
          <w:numId w:val="14"/>
        </w:numPr>
        <w:contextualSpacing/>
        <w:rPr>
          <w:rFonts w:ascii="Verdana" w:hAnsi="Verdana" w:cs="Arial"/>
          <w:color w:val="FF0000"/>
          <w:sz w:val="20"/>
        </w:rPr>
      </w:pPr>
      <w:r w:rsidRPr="00324566">
        <w:rPr>
          <w:rFonts w:ascii="Verdana" w:hAnsi="Verdana" w:cs="Arial"/>
          <w:sz w:val="20"/>
        </w:rPr>
        <w:t xml:space="preserve">More </w:t>
      </w:r>
      <w:r w:rsidR="00E51F7D" w:rsidRPr="00324566">
        <w:rPr>
          <w:rFonts w:ascii="Verdana" w:hAnsi="Verdana" w:cs="Arial"/>
          <w:sz w:val="20"/>
        </w:rPr>
        <w:t>precisely</w:t>
      </w:r>
      <w:r w:rsidRPr="00324566">
        <w:rPr>
          <w:rFonts w:ascii="Verdana" w:hAnsi="Verdana" w:cs="Arial"/>
          <w:sz w:val="20"/>
        </w:rPr>
        <w:t xml:space="preserve">, </w:t>
      </w:r>
      <w:r w:rsidR="00A569F9" w:rsidRPr="00324566">
        <w:rPr>
          <w:rFonts w:ascii="Verdana" w:hAnsi="Verdana" w:cs="Arial"/>
          <w:sz w:val="20"/>
        </w:rPr>
        <w:t xml:space="preserve">under the Bill, MPs will have to declare both assets and liabilities over certain thresholds to the Public Sector Standards Commissioner to be </w:t>
      </w:r>
      <w:r w:rsidR="00C1691E" w:rsidRPr="00324566">
        <w:rPr>
          <w:rFonts w:ascii="Verdana" w:hAnsi="Verdana" w:cs="Arial"/>
          <w:sz w:val="20"/>
        </w:rPr>
        <w:t>e</w:t>
      </w:r>
      <w:r w:rsidR="00A569F9" w:rsidRPr="00324566">
        <w:rPr>
          <w:rFonts w:ascii="Verdana" w:hAnsi="Verdana" w:cs="Arial"/>
          <w:sz w:val="20"/>
        </w:rPr>
        <w:t xml:space="preserve">stablished by the Bill. </w:t>
      </w:r>
      <w:r w:rsidR="0022721F" w:rsidRPr="00324566">
        <w:rPr>
          <w:rFonts w:ascii="Verdana" w:hAnsi="Verdana" w:cs="Arial"/>
          <w:sz w:val="20"/>
        </w:rPr>
        <w:t>T</w:t>
      </w:r>
      <w:r w:rsidR="00A569F9" w:rsidRPr="00324566">
        <w:rPr>
          <w:rFonts w:ascii="Verdana" w:hAnsi="Verdana" w:cs="Arial"/>
          <w:sz w:val="20"/>
        </w:rPr>
        <w:t xml:space="preserve">he </w:t>
      </w:r>
      <w:r w:rsidR="005459BF" w:rsidRPr="00324566">
        <w:rPr>
          <w:rFonts w:ascii="Verdana" w:hAnsi="Verdana" w:cs="Arial"/>
          <w:sz w:val="20"/>
        </w:rPr>
        <w:t>authorities</w:t>
      </w:r>
      <w:r w:rsidR="00A569F9" w:rsidRPr="00324566">
        <w:rPr>
          <w:rFonts w:ascii="Verdana" w:hAnsi="Verdana" w:cs="Arial"/>
          <w:sz w:val="20"/>
        </w:rPr>
        <w:t xml:space="preserve"> </w:t>
      </w:r>
      <w:r w:rsidR="005459BF" w:rsidRPr="00324566">
        <w:rPr>
          <w:rFonts w:ascii="Verdana" w:hAnsi="Verdana" w:cs="Arial"/>
          <w:sz w:val="20"/>
        </w:rPr>
        <w:t>specify</w:t>
      </w:r>
      <w:r w:rsidR="00A569F9" w:rsidRPr="00324566">
        <w:rPr>
          <w:rFonts w:ascii="Verdana" w:hAnsi="Verdana" w:cs="Arial"/>
          <w:sz w:val="20"/>
        </w:rPr>
        <w:t xml:space="preserve"> that </w:t>
      </w:r>
      <w:r w:rsidR="00C1691E" w:rsidRPr="00324566">
        <w:rPr>
          <w:rFonts w:ascii="Verdana" w:hAnsi="Verdana" w:cs="Arial"/>
          <w:sz w:val="20"/>
        </w:rPr>
        <w:t>s</w:t>
      </w:r>
      <w:r w:rsidR="00A569F9" w:rsidRPr="00324566">
        <w:rPr>
          <w:rFonts w:ascii="Verdana" w:hAnsi="Verdana" w:cs="Arial"/>
          <w:sz w:val="20"/>
        </w:rPr>
        <w:t xml:space="preserve">ection 7 sets out the declarable interests which will be published, while </w:t>
      </w:r>
      <w:r w:rsidR="00C1691E" w:rsidRPr="00324566">
        <w:rPr>
          <w:rFonts w:ascii="Verdana" w:hAnsi="Verdana" w:cs="Arial"/>
          <w:sz w:val="20"/>
        </w:rPr>
        <w:t>s</w:t>
      </w:r>
      <w:r w:rsidR="00A569F9" w:rsidRPr="00324566">
        <w:rPr>
          <w:rFonts w:ascii="Verdana" w:hAnsi="Verdana" w:cs="Arial"/>
          <w:sz w:val="20"/>
        </w:rPr>
        <w:t xml:space="preserve">ection 8 provides that in the case of Category A officials (including </w:t>
      </w:r>
      <w:r w:rsidR="0022721F" w:rsidRPr="00324566">
        <w:rPr>
          <w:rFonts w:ascii="Verdana" w:hAnsi="Verdana" w:cs="Arial"/>
          <w:sz w:val="20"/>
        </w:rPr>
        <w:t>m</w:t>
      </w:r>
      <w:r w:rsidR="00A569F9" w:rsidRPr="00324566">
        <w:rPr>
          <w:rFonts w:ascii="Verdana" w:hAnsi="Verdana" w:cs="Arial"/>
          <w:sz w:val="20"/>
        </w:rPr>
        <w:t xml:space="preserve">embers of </w:t>
      </w:r>
      <w:r w:rsidR="002D4EB7" w:rsidRPr="00324566">
        <w:rPr>
          <w:rFonts w:ascii="Verdana" w:hAnsi="Verdana" w:cs="Arial"/>
          <w:sz w:val="20"/>
        </w:rPr>
        <w:t>p</w:t>
      </w:r>
      <w:r w:rsidR="00A569F9" w:rsidRPr="00324566">
        <w:rPr>
          <w:rFonts w:ascii="Verdana" w:hAnsi="Verdana" w:cs="Arial"/>
          <w:sz w:val="20"/>
        </w:rPr>
        <w:t>arliament) the amount of income where it exceeds €2</w:t>
      </w:r>
      <w:r w:rsidR="007E1219" w:rsidRPr="00324566">
        <w:rPr>
          <w:rFonts w:ascii="Verdana" w:hAnsi="Verdana" w:cs="Arial"/>
          <w:sz w:val="20"/>
        </w:rPr>
        <w:t xml:space="preserve"> </w:t>
      </w:r>
      <w:r w:rsidR="00A569F9" w:rsidRPr="00324566">
        <w:rPr>
          <w:rFonts w:ascii="Verdana" w:hAnsi="Verdana" w:cs="Arial"/>
          <w:sz w:val="20"/>
        </w:rPr>
        <w:t>600 and any individual assets (excluding pensions or the private home) and liabilities over €50</w:t>
      </w:r>
      <w:r w:rsidR="007E1219" w:rsidRPr="00324566">
        <w:rPr>
          <w:rFonts w:ascii="Verdana" w:hAnsi="Verdana" w:cs="Arial"/>
          <w:sz w:val="20"/>
        </w:rPr>
        <w:t xml:space="preserve"> </w:t>
      </w:r>
      <w:r w:rsidR="00A569F9" w:rsidRPr="00324566">
        <w:rPr>
          <w:rFonts w:ascii="Verdana" w:hAnsi="Verdana" w:cs="Arial"/>
          <w:sz w:val="20"/>
        </w:rPr>
        <w:t>000</w:t>
      </w:r>
      <w:r w:rsidR="00C1691E" w:rsidRPr="00324566">
        <w:rPr>
          <w:rFonts w:ascii="Verdana" w:hAnsi="Verdana" w:cs="Arial"/>
          <w:sz w:val="20"/>
        </w:rPr>
        <w:t>,</w:t>
      </w:r>
      <w:r w:rsidR="00A569F9" w:rsidRPr="00324566">
        <w:rPr>
          <w:rFonts w:ascii="Verdana" w:hAnsi="Verdana" w:cs="Arial"/>
          <w:sz w:val="20"/>
        </w:rPr>
        <w:t xml:space="preserve"> will </w:t>
      </w:r>
      <w:r w:rsidR="00C1691E" w:rsidRPr="00324566">
        <w:rPr>
          <w:rFonts w:ascii="Verdana" w:hAnsi="Verdana" w:cs="Arial"/>
          <w:sz w:val="20"/>
        </w:rPr>
        <w:t xml:space="preserve">have to </w:t>
      </w:r>
      <w:r w:rsidR="00A569F9" w:rsidRPr="00324566">
        <w:rPr>
          <w:rFonts w:ascii="Verdana" w:hAnsi="Verdana" w:cs="Arial"/>
          <w:sz w:val="20"/>
        </w:rPr>
        <w:t xml:space="preserve">be declared to the Commissioner. </w:t>
      </w:r>
      <w:r w:rsidR="005459BF" w:rsidRPr="00324566">
        <w:rPr>
          <w:rFonts w:ascii="Verdana" w:hAnsi="Verdana" w:cs="Arial"/>
          <w:sz w:val="20"/>
        </w:rPr>
        <w:t xml:space="preserve">These interests and liabilities </w:t>
      </w:r>
      <w:r w:rsidR="00AF66FF" w:rsidRPr="00324566">
        <w:rPr>
          <w:rFonts w:ascii="Verdana" w:hAnsi="Verdana" w:cs="Arial"/>
          <w:sz w:val="20"/>
        </w:rPr>
        <w:t xml:space="preserve">are to be </w:t>
      </w:r>
      <w:r w:rsidR="005459BF" w:rsidRPr="00324566">
        <w:rPr>
          <w:rFonts w:ascii="Verdana" w:hAnsi="Verdana" w:cs="Arial"/>
          <w:sz w:val="20"/>
        </w:rPr>
        <w:t xml:space="preserve">declared on a </w:t>
      </w:r>
      <w:r w:rsidR="00AF66FF" w:rsidRPr="00324566">
        <w:rPr>
          <w:rFonts w:ascii="Verdana" w:hAnsi="Verdana" w:cs="Arial"/>
          <w:sz w:val="20"/>
        </w:rPr>
        <w:t>no</w:t>
      </w:r>
      <w:r w:rsidR="00DD5E10" w:rsidRPr="00324566">
        <w:rPr>
          <w:rFonts w:ascii="Verdana" w:hAnsi="Verdana" w:cs="Arial"/>
          <w:sz w:val="20"/>
        </w:rPr>
        <w:t>n-</w:t>
      </w:r>
      <w:r w:rsidR="00AF66FF" w:rsidRPr="00324566">
        <w:rPr>
          <w:rFonts w:ascii="Verdana" w:hAnsi="Verdana" w:cs="Arial"/>
          <w:sz w:val="20"/>
        </w:rPr>
        <w:t>public</w:t>
      </w:r>
      <w:r w:rsidR="005459BF" w:rsidRPr="00324566">
        <w:rPr>
          <w:rFonts w:ascii="Verdana" w:hAnsi="Verdana" w:cs="Arial"/>
          <w:sz w:val="20"/>
        </w:rPr>
        <w:t xml:space="preserve"> basis, which entitles the Commissioner to monitor and carry out an investigation where considered appropriate. The authorities explain that this is in order to balance the right to privacy with the public interest. </w:t>
      </w:r>
    </w:p>
    <w:p w:rsidR="005459BF" w:rsidRPr="00324566" w:rsidRDefault="005459BF" w:rsidP="005459BF">
      <w:pPr>
        <w:pStyle w:val="ListParagraph"/>
        <w:rPr>
          <w:rFonts w:cs="Arial"/>
          <w:szCs w:val="20"/>
          <w:lang w:val="en-GB"/>
        </w:rPr>
      </w:pPr>
    </w:p>
    <w:p w:rsidR="00800AF7" w:rsidRPr="00324566" w:rsidRDefault="005459BF" w:rsidP="002D499C">
      <w:pPr>
        <w:pStyle w:val="question"/>
        <w:numPr>
          <w:ilvl w:val="0"/>
          <w:numId w:val="14"/>
        </w:numPr>
        <w:contextualSpacing/>
        <w:rPr>
          <w:rFonts w:ascii="Verdana" w:hAnsi="Verdana" w:cs="Arial"/>
          <w:sz w:val="20"/>
        </w:rPr>
      </w:pPr>
      <w:r w:rsidRPr="00324566">
        <w:rPr>
          <w:rFonts w:ascii="Verdana" w:hAnsi="Verdana" w:cs="Arial"/>
          <w:sz w:val="20"/>
        </w:rPr>
        <w:t xml:space="preserve">In addition, the Bill </w:t>
      </w:r>
      <w:r w:rsidR="002D499C" w:rsidRPr="00324566">
        <w:rPr>
          <w:rFonts w:ascii="Verdana" w:hAnsi="Verdana" w:cs="Arial"/>
          <w:sz w:val="20"/>
        </w:rPr>
        <w:t>rules</w:t>
      </w:r>
      <w:r w:rsidRPr="00324566">
        <w:rPr>
          <w:rFonts w:ascii="Verdana" w:hAnsi="Verdana" w:cs="Arial"/>
          <w:sz w:val="20"/>
        </w:rPr>
        <w:t xml:space="preserve"> that senior public officials and politicians (category A) will make periodic disclosure</w:t>
      </w:r>
      <w:r w:rsidR="00BC0687" w:rsidRPr="00324566">
        <w:rPr>
          <w:rFonts w:ascii="Verdana" w:hAnsi="Verdana" w:cs="Arial"/>
          <w:sz w:val="20"/>
        </w:rPr>
        <w:t>s</w:t>
      </w:r>
      <w:r w:rsidRPr="00324566">
        <w:rPr>
          <w:rFonts w:ascii="Verdana" w:hAnsi="Verdana" w:cs="Arial"/>
          <w:sz w:val="20"/>
        </w:rPr>
        <w:t xml:space="preserve"> in relation to their own interests. </w:t>
      </w:r>
      <w:r w:rsidR="00F53F3A" w:rsidRPr="00324566">
        <w:rPr>
          <w:rFonts w:ascii="Verdana" w:hAnsi="Verdana" w:cs="Arial"/>
          <w:sz w:val="20"/>
        </w:rPr>
        <w:t>T</w:t>
      </w:r>
      <w:r w:rsidRPr="00324566">
        <w:rPr>
          <w:rFonts w:ascii="Verdana" w:hAnsi="Verdana" w:cs="Arial"/>
          <w:sz w:val="20"/>
        </w:rPr>
        <w:t>he interests of a</w:t>
      </w:r>
      <w:r w:rsidR="00AF66FF" w:rsidRPr="00324566">
        <w:rPr>
          <w:rFonts w:ascii="Verdana" w:hAnsi="Verdana" w:cs="Arial"/>
          <w:sz w:val="20"/>
        </w:rPr>
        <w:t>n official</w:t>
      </w:r>
      <w:r w:rsidRPr="00324566">
        <w:rPr>
          <w:rFonts w:ascii="Verdana" w:hAnsi="Verdana" w:cs="Arial"/>
          <w:sz w:val="20"/>
        </w:rPr>
        <w:t xml:space="preserve">’s spouse or child must </w:t>
      </w:r>
      <w:r w:rsidR="00BC0687" w:rsidRPr="00324566">
        <w:rPr>
          <w:rFonts w:ascii="Verdana" w:hAnsi="Verdana" w:cs="Arial"/>
          <w:sz w:val="20"/>
        </w:rPr>
        <w:t xml:space="preserve">only </w:t>
      </w:r>
      <w:r w:rsidRPr="00324566">
        <w:rPr>
          <w:rFonts w:ascii="Verdana" w:hAnsi="Verdana" w:cs="Arial"/>
          <w:sz w:val="20"/>
        </w:rPr>
        <w:t xml:space="preserve">be declared where the interest could reasonably be perceived to be connected with the performance of the public official’s functions. </w:t>
      </w:r>
      <w:r w:rsidR="00F53F3A" w:rsidRPr="00324566">
        <w:rPr>
          <w:rFonts w:ascii="Verdana" w:hAnsi="Verdana" w:cs="Arial"/>
          <w:sz w:val="20"/>
        </w:rPr>
        <w:t>I</w:t>
      </w:r>
      <w:r w:rsidR="002D499C" w:rsidRPr="00324566">
        <w:rPr>
          <w:rFonts w:ascii="Verdana" w:hAnsi="Verdana" w:cs="Arial"/>
          <w:sz w:val="20"/>
        </w:rPr>
        <w:t xml:space="preserve">nterests of family relatives </w:t>
      </w:r>
      <w:r w:rsidR="00AF66FF" w:rsidRPr="00324566">
        <w:rPr>
          <w:rFonts w:ascii="Verdana" w:hAnsi="Verdana" w:cs="Arial"/>
          <w:sz w:val="20"/>
        </w:rPr>
        <w:t xml:space="preserve">are to be </w:t>
      </w:r>
      <w:r w:rsidR="002D499C" w:rsidRPr="00324566">
        <w:rPr>
          <w:rFonts w:ascii="Verdana" w:hAnsi="Verdana" w:cs="Arial"/>
          <w:sz w:val="20"/>
        </w:rPr>
        <w:t xml:space="preserve">declared on a private basis to the Commissioner. Also, the authorities report that interests of connected persons (which includes relatives, as well as business partners and companies and other such legal arrangements that the </w:t>
      </w:r>
      <w:r w:rsidR="00AF66FF" w:rsidRPr="00324566">
        <w:rPr>
          <w:rFonts w:ascii="Verdana" w:hAnsi="Verdana" w:cs="Arial"/>
          <w:sz w:val="20"/>
        </w:rPr>
        <w:t>official</w:t>
      </w:r>
      <w:r w:rsidR="002D499C" w:rsidRPr="00324566">
        <w:rPr>
          <w:rFonts w:ascii="Verdana" w:hAnsi="Verdana" w:cs="Arial"/>
          <w:sz w:val="20"/>
        </w:rPr>
        <w:t xml:space="preserve"> has a beneficial interest in or is a director of) will </w:t>
      </w:r>
      <w:r w:rsidR="00D435B9" w:rsidRPr="00324566">
        <w:rPr>
          <w:rFonts w:ascii="Verdana" w:hAnsi="Verdana" w:cs="Arial"/>
          <w:sz w:val="20"/>
        </w:rPr>
        <w:t>have to be d</w:t>
      </w:r>
      <w:r w:rsidR="002D499C" w:rsidRPr="00324566">
        <w:rPr>
          <w:rFonts w:ascii="Verdana" w:hAnsi="Verdana" w:cs="Arial"/>
          <w:sz w:val="20"/>
        </w:rPr>
        <w:t xml:space="preserve">isclosed by all </w:t>
      </w:r>
      <w:r w:rsidR="00D435B9" w:rsidRPr="00324566">
        <w:rPr>
          <w:rFonts w:ascii="Verdana" w:hAnsi="Verdana" w:cs="Arial"/>
          <w:sz w:val="20"/>
        </w:rPr>
        <w:t>o</w:t>
      </w:r>
      <w:r w:rsidR="002D499C" w:rsidRPr="00324566">
        <w:rPr>
          <w:rFonts w:ascii="Verdana" w:hAnsi="Verdana" w:cs="Arial"/>
          <w:sz w:val="20"/>
        </w:rPr>
        <w:t>fficial</w:t>
      </w:r>
      <w:r w:rsidR="00D435B9" w:rsidRPr="00324566">
        <w:rPr>
          <w:rFonts w:ascii="Verdana" w:hAnsi="Verdana" w:cs="Arial"/>
          <w:sz w:val="20"/>
        </w:rPr>
        <w:t>s</w:t>
      </w:r>
      <w:r w:rsidR="002D499C" w:rsidRPr="00324566">
        <w:rPr>
          <w:rFonts w:ascii="Verdana" w:hAnsi="Verdana" w:cs="Arial"/>
          <w:sz w:val="20"/>
        </w:rPr>
        <w:t xml:space="preserve"> in the context of making </w:t>
      </w:r>
      <w:r w:rsidR="002D499C" w:rsidRPr="00324566">
        <w:rPr>
          <w:rFonts w:ascii="Verdana" w:hAnsi="Verdana" w:cs="Arial"/>
          <w:i/>
          <w:sz w:val="20"/>
        </w:rPr>
        <w:t>ad hoc</w:t>
      </w:r>
      <w:r w:rsidR="002D499C" w:rsidRPr="00324566">
        <w:rPr>
          <w:rFonts w:ascii="Verdana" w:hAnsi="Verdana" w:cs="Arial"/>
          <w:sz w:val="20"/>
        </w:rPr>
        <w:t xml:space="preserve"> disclosures where </w:t>
      </w:r>
      <w:r w:rsidR="00BC0687" w:rsidRPr="00324566">
        <w:rPr>
          <w:rFonts w:ascii="Verdana" w:hAnsi="Verdana" w:cs="Arial"/>
          <w:sz w:val="20"/>
        </w:rPr>
        <w:t>s/</w:t>
      </w:r>
      <w:r w:rsidR="002D499C" w:rsidRPr="00324566">
        <w:rPr>
          <w:rFonts w:ascii="Verdana" w:hAnsi="Verdana" w:cs="Arial"/>
          <w:sz w:val="20"/>
        </w:rPr>
        <w:t xml:space="preserve">he has actual knowledge of interest and where it could reasonably be perceived to be connected with the performance of </w:t>
      </w:r>
      <w:r w:rsidR="00D435B9" w:rsidRPr="00324566">
        <w:rPr>
          <w:rFonts w:ascii="Verdana" w:hAnsi="Verdana" w:cs="Arial"/>
          <w:sz w:val="20"/>
        </w:rPr>
        <w:t xml:space="preserve">their </w:t>
      </w:r>
      <w:r w:rsidR="002D499C" w:rsidRPr="00324566">
        <w:rPr>
          <w:rFonts w:ascii="Verdana" w:hAnsi="Verdana" w:cs="Arial"/>
          <w:sz w:val="20"/>
        </w:rPr>
        <w:t>functions.</w:t>
      </w:r>
    </w:p>
    <w:p w:rsidR="002D499C" w:rsidRPr="00324566" w:rsidRDefault="002D499C" w:rsidP="002D499C">
      <w:pPr>
        <w:pStyle w:val="question"/>
        <w:numPr>
          <w:ilvl w:val="0"/>
          <w:numId w:val="0"/>
        </w:numPr>
        <w:contextualSpacing/>
        <w:rPr>
          <w:rFonts w:ascii="Verdana" w:hAnsi="Verdana" w:cs="Arial"/>
          <w:sz w:val="20"/>
        </w:rPr>
      </w:pPr>
    </w:p>
    <w:p w:rsidR="004C0765" w:rsidRPr="00324566" w:rsidRDefault="00E14D20" w:rsidP="00C9794F">
      <w:pPr>
        <w:pStyle w:val="question"/>
        <w:numPr>
          <w:ilvl w:val="0"/>
          <w:numId w:val="14"/>
        </w:numPr>
        <w:contextualSpacing/>
        <w:rPr>
          <w:rFonts w:ascii="Verdana" w:hAnsi="Verdana" w:cs="Arial"/>
          <w:sz w:val="20"/>
        </w:rPr>
      </w:pPr>
      <w:r w:rsidRPr="00324566">
        <w:rPr>
          <w:rFonts w:ascii="Verdana" w:hAnsi="Verdana" w:cs="Arial"/>
          <w:sz w:val="20"/>
          <w:u w:val="single"/>
        </w:rPr>
        <w:t>GRECO</w:t>
      </w:r>
      <w:r w:rsidRPr="00324566">
        <w:rPr>
          <w:rFonts w:ascii="Verdana" w:hAnsi="Verdana" w:cs="Arial"/>
          <w:sz w:val="20"/>
        </w:rPr>
        <w:t xml:space="preserve"> </w:t>
      </w:r>
      <w:r w:rsidR="00D435B9" w:rsidRPr="00324566">
        <w:rPr>
          <w:rFonts w:ascii="Verdana" w:hAnsi="Verdana" w:cs="Arial"/>
          <w:sz w:val="20"/>
        </w:rPr>
        <w:t xml:space="preserve">welcomes </w:t>
      </w:r>
      <w:r w:rsidR="004C0765" w:rsidRPr="00324566">
        <w:rPr>
          <w:rFonts w:ascii="Verdana" w:hAnsi="Verdana" w:cs="Arial"/>
          <w:sz w:val="20"/>
        </w:rPr>
        <w:t>th</w:t>
      </w:r>
      <w:r w:rsidR="00DD5E10" w:rsidRPr="00324566">
        <w:rPr>
          <w:rFonts w:ascii="Verdana" w:hAnsi="Verdana" w:cs="Arial"/>
          <w:sz w:val="20"/>
        </w:rPr>
        <w:t>is</w:t>
      </w:r>
      <w:r w:rsidR="004C0765" w:rsidRPr="00324566">
        <w:rPr>
          <w:rFonts w:ascii="Verdana" w:hAnsi="Verdana" w:cs="Arial"/>
          <w:sz w:val="20"/>
        </w:rPr>
        <w:t xml:space="preserve"> draft legislation</w:t>
      </w:r>
      <w:r w:rsidR="00F94E69" w:rsidRPr="00324566">
        <w:rPr>
          <w:rFonts w:ascii="Verdana" w:hAnsi="Verdana" w:cs="Arial"/>
          <w:sz w:val="20"/>
        </w:rPr>
        <w:t xml:space="preserve"> underway</w:t>
      </w:r>
      <w:r w:rsidR="004C0765" w:rsidRPr="00324566">
        <w:rPr>
          <w:rFonts w:ascii="Verdana" w:hAnsi="Verdana" w:cs="Arial"/>
          <w:sz w:val="20"/>
        </w:rPr>
        <w:t xml:space="preserve"> to address the present recommendation</w:t>
      </w:r>
      <w:r w:rsidR="00544017" w:rsidRPr="00324566">
        <w:rPr>
          <w:rFonts w:ascii="Verdana" w:hAnsi="Verdana" w:cs="Arial"/>
          <w:sz w:val="20"/>
        </w:rPr>
        <w:t xml:space="preserve"> and it encourages the authorities to pursue their efforts</w:t>
      </w:r>
      <w:r w:rsidR="004C0765" w:rsidRPr="00324566">
        <w:rPr>
          <w:rFonts w:ascii="Verdana" w:hAnsi="Verdana" w:cs="Arial"/>
          <w:sz w:val="20"/>
        </w:rPr>
        <w:t xml:space="preserve">. Indeed, </w:t>
      </w:r>
      <w:r w:rsidR="00291B9E" w:rsidRPr="00324566">
        <w:rPr>
          <w:rFonts w:ascii="Verdana" w:hAnsi="Verdana" w:cs="Arial"/>
          <w:sz w:val="20"/>
        </w:rPr>
        <w:t>the Pub</w:t>
      </w:r>
      <w:r w:rsidR="00147D40" w:rsidRPr="00324566">
        <w:rPr>
          <w:rFonts w:ascii="Verdana" w:hAnsi="Verdana" w:cs="Arial"/>
          <w:sz w:val="20"/>
        </w:rPr>
        <w:t xml:space="preserve">lic Sector Standards Bill 2015 </w:t>
      </w:r>
      <w:r w:rsidR="00847FED" w:rsidRPr="00324566">
        <w:rPr>
          <w:rFonts w:ascii="Verdana" w:hAnsi="Verdana" w:cs="Arial"/>
          <w:sz w:val="20"/>
        </w:rPr>
        <w:t>set</w:t>
      </w:r>
      <w:r w:rsidR="00F94E69" w:rsidRPr="00324566">
        <w:rPr>
          <w:rFonts w:ascii="Verdana" w:hAnsi="Verdana" w:cs="Arial"/>
          <w:sz w:val="20"/>
        </w:rPr>
        <w:t>s</w:t>
      </w:r>
      <w:r w:rsidR="00291B9E" w:rsidRPr="00324566">
        <w:rPr>
          <w:rFonts w:ascii="Verdana" w:hAnsi="Verdana" w:cs="Arial"/>
          <w:sz w:val="20"/>
        </w:rPr>
        <w:t xml:space="preserve"> forth a unified declaration regime at both local and national level</w:t>
      </w:r>
      <w:r w:rsidR="00871D53" w:rsidRPr="00324566">
        <w:rPr>
          <w:rFonts w:ascii="Verdana" w:hAnsi="Verdana" w:cs="Arial"/>
          <w:sz w:val="20"/>
        </w:rPr>
        <w:t xml:space="preserve">, extending the obligations upon all members of </w:t>
      </w:r>
      <w:r w:rsidR="00D435B9" w:rsidRPr="00324566">
        <w:rPr>
          <w:rFonts w:ascii="Verdana" w:hAnsi="Verdana" w:cs="Arial"/>
          <w:sz w:val="20"/>
        </w:rPr>
        <w:t>p</w:t>
      </w:r>
      <w:r w:rsidR="00871D53" w:rsidRPr="00324566">
        <w:rPr>
          <w:rFonts w:ascii="Verdana" w:hAnsi="Verdana" w:cs="Arial"/>
          <w:sz w:val="20"/>
        </w:rPr>
        <w:t>arliament</w:t>
      </w:r>
      <w:r w:rsidR="00F94E69" w:rsidRPr="00324566">
        <w:rPr>
          <w:rFonts w:ascii="Verdana" w:hAnsi="Verdana" w:cs="Arial"/>
          <w:sz w:val="20"/>
        </w:rPr>
        <w:t xml:space="preserve"> in this respect.</w:t>
      </w:r>
      <w:r w:rsidR="00D435B9" w:rsidRPr="00324566">
        <w:rPr>
          <w:rFonts w:ascii="Verdana" w:hAnsi="Verdana" w:cs="Arial"/>
          <w:sz w:val="20"/>
        </w:rPr>
        <w:t xml:space="preserve"> </w:t>
      </w:r>
      <w:r w:rsidR="00F94E69" w:rsidRPr="00324566">
        <w:rPr>
          <w:rFonts w:ascii="Verdana" w:hAnsi="Verdana" w:cs="Arial"/>
          <w:sz w:val="20"/>
        </w:rPr>
        <w:t>I</w:t>
      </w:r>
      <w:r w:rsidR="00645AE5" w:rsidRPr="00324566">
        <w:rPr>
          <w:rFonts w:ascii="Verdana" w:hAnsi="Verdana" w:cs="Arial"/>
          <w:sz w:val="20"/>
        </w:rPr>
        <w:t xml:space="preserve">t would appear that quantitative data on MPs’ significant financial and economic involvements </w:t>
      </w:r>
      <w:r w:rsidR="00C9794F" w:rsidRPr="00324566">
        <w:rPr>
          <w:rFonts w:ascii="Verdana" w:hAnsi="Verdana" w:cs="Arial"/>
          <w:sz w:val="20"/>
        </w:rPr>
        <w:t>are to be included in the declarations</w:t>
      </w:r>
      <w:r w:rsidR="00D435B9" w:rsidRPr="00324566">
        <w:rPr>
          <w:rFonts w:ascii="Verdana" w:hAnsi="Verdana" w:cs="Arial"/>
          <w:sz w:val="20"/>
        </w:rPr>
        <w:t xml:space="preserve">. </w:t>
      </w:r>
      <w:r w:rsidR="00847FED" w:rsidRPr="00324566">
        <w:rPr>
          <w:rFonts w:ascii="Verdana" w:hAnsi="Verdana" w:cs="Arial"/>
          <w:sz w:val="20"/>
        </w:rPr>
        <w:t xml:space="preserve">GRECO </w:t>
      </w:r>
      <w:r w:rsidR="00D435B9" w:rsidRPr="00324566">
        <w:rPr>
          <w:rFonts w:ascii="Verdana" w:hAnsi="Verdana" w:cs="Arial"/>
          <w:sz w:val="20"/>
        </w:rPr>
        <w:t xml:space="preserve">notes that </w:t>
      </w:r>
      <w:r w:rsidR="005217E7" w:rsidRPr="00324566">
        <w:rPr>
          <w:rFonts w:ascii="Verdana" w:hAnsi="Verdana" w:cs="Arial"/>
          <w:sz w:val="20"/>
        </w:rPr>
        <w:t xml:space="preserve">the declaration regime </w:t>
      </w:r>
      <w:r w:rsidR="00D435B9" w:rsidRPr="00324566">
        <w:rPr>
          <w:rFonts w:ascii="Verdana" w:hAnsi="Verdana" w:cs="Arial"/>
          <w:sz w:val="20"/>
        </w:rPr>
        <w:t xml:space="preserve">is intended to </w:t>
      </w:r>
      <w:r w:rsidR="00DD5E10" w:rsidRPr="00324566">
        <w:rPr>
          <w:rFonts w:ascii="Verdana" w:hAnsi="Verdana" w:cs="Arial"/>
          <w:sz w:val="20"/>
        </w:rPr>
        <w:t xml:space="preserve">also </w:t>
      </w:r>
      <w:r w:rsidR="005217E7" w:rsidRPr="00324566">
        <w:rPr>
          <w:rFonts w:ascii="Verdana" w:hAnsi="Verdana" w:cs="Arial"/>
          <w:sz w:val="20"/>
        </w:rPr>
        <w:t>cover connected persons</w:t>
      </w:r>
      <w:r w:rsidR="00D435B9" w:rsidRPr="00324566">
        <w:rPr>
          <w:rFonts w:ascii="Verdana" w:hAnsi="Verdana" w:cs="Arial"/>
          <w:sz w:val="20"/>
        </w:rPr>
        <w:t>.</w:t>
      </w:r>
      <w:r w:rsidR="005217E7" w:rsidRPr="00324566">
        <w:rPr>
          <w:rFonts w:ascii="Verdana" w:hAnsi="Verdana" w:cs="Arial"/>
          <w:sz w:val="20"/>
        </w:rPr>
        <w:t xml:space="preserve"> </w:t>
      </w:r>
      <w:r w:rsidR="00490817" w:rsidRPr="00324566">
        <w:rPr>
          <w:rFonts w:ascii="Verdana" w:hAnsi="Verdana" w:cs="Arial"/>
          <w:sz w:val="20"/>
        </w:rPr>
        <w:t xml:space="preserve">However, the Bill has not yet </w:t>
      </w:r>
      <w:r w:rsidR="00C9794F" w:rsidRPr="00324566">
        <w:rPr>
          <w:rFonts w:ascii="Verdana" w:hAnsi="Verdana" w:cs="Arial"/>
          <w:sz w:val="20"/>
        </w:rPr>
        <w:t xml:space="preserve">been adopted and GRECO is looking forward to </w:t>
      </w:r>
      <w:r w:rsidR="004C3B35" w:rsidRPr="00324566">
        <w:rPr>
          <w:rFonts w:ascii="Verdana" w:hAnsi="Verdana" w:cs="Arial"/>
          <w:sz w:val="20"/>
        </w:rPr>
        <w:t>scrutinising</w:t>
      </w:r>
      <w:r w:rsidR="00C9794F" w:rsidRPr="00324566">
        <w:rPr>
          <w:rFonts w:ascii="Verdana" w:hAnsi="Verdana" w:cs="Arial"/>
          <w:sz w:val="20"/>
        </w:rPr>
        <w:t xml:space="preserve"> the legislation, once adopted by Parliament.</w:t>
      </w:r>
      <w:r w:rsidR="00E95F10" w:rsidRPr="00324566">
        <w:rPr>
          <w:rFonts w:ascii="Verdana" w:hAnsi="Verdana" w:cs="Arial"/>
          <w:sz w:val="20"/>
        </w:rPr>
        <w:t xml:space="preserve"> </w:t>
      </w:r>
    </w:p>
    <w:p w:rsidR="00A738CF" w:rsidRPr="00324566" w:rsidRDefault="00A738CF" w:rsidP="004C0765">
      <w:pPr>
        <w:pStyle w:val="question"/>
        <w:numPr>
          <w:ilvl w:val="0"/>
          <w:numId w:val="0"/>
        </w:numPr>
        <w:ind w:left="567"/>
        <w:contextualSpacing/>
        <w:rPr>
          <w:rFonts w:ascii="Verdana" w:hAnsi="Verdana" w:cstheme="minorHAnsi"/>
          <w:sz w:val="20"/>
          <w:lang w:eastAsia="fr-FR"/>
        </w:rPr>
      </w:pPr>
    </w:p>
    <w:p w:rsidR="004C0765" w:rsidRPr="00324566" w:rsidRDefault="004C0765" w:rsidP="00E95F10">
      <w:pPr>
        <w:pStyle w:val="question"/>
        <w:numPr>
          <w:ilvl w:val="0"/>
          <w:numId w:val="14"/>
        </w:numPr>
        <w:contextualSpacing/>
        <w:rPr>
          <w:rFonts w:ascii="Verdana" w:hAnsi="Verdana" w:cstheme="minorHAnsi"/>
          <w:sz w:val="20"/>
          <w:lang w:eastAsia="fr-FR"/>
        </w:rPr>
      </w:pPr>
      <w:r w:rsidRPr="00324566">
        <w:rPr>
          <w:rFonts w:ascii="Verdana" w:hAnsi="Verdana" w:cs="Arial"/>
          <w:sz w:val="20"/>
          <w:u w:val="single"/>
        </w:rPr>
        <w:t xml:space="preserve">GRECO concludes that recommendation iii has been </w:t>
      </w:r>
      <w:r w:rsidR="00A738CF" w:rsidRPr="00324566">
        <w:rPr>
          <w:rFonts w:ascii="Verdana" w:hAnsi="Verdana" w:cs="Arial"/>
          <w:sz w:val="20"/>
          <w:u w:val="single"/>
        </w:rPr>
        <w:t>partly implemented</w:t>
      </w:r>
      <w:r w:rsidR="00A738CF" w:rsidRPr="00324566">
        <w:rPr>
          <w:rFonts w:ascii="Verdana" w:hAnsi="Verdana" w:cs="Arial"/>
          <w:sz w:val="20"/>
        </w:rPr>
        <w:t>.</w:t>
      </w:r>
      <w:r w:rsidR="00A738CF" w:rsidRPr="00324566">
        <w:rPr>
          <w:rFonts w:ascii="Verdana" w:hAnsi="Verdana" w:cs="Arial"/>
          <w:sz w:val="20"/>
          <w:u w:val="single"/>
        </w:rPr>
        <w:t xml:space="preserve"> </w:t>
      </w:r>
    </w:p>
    <w:p w:rsidR="00A94B7A" w:rsidRPr="00324566" w:rsidRDefault="00A94B7A" w:rsidP="00A94B7A">
      <w:pPr>
        <w:pStyle w:val="question"/>
        <w:numPr>
          <w:ilvl w:val="0"/>
          <w:numId w:val="0"/>
        </w:numPr>
        <w:ind w:left="567"/>
        <w:contextualSpacing/>
        <w:rPr>
          <w:rFonts w:ascii="Verdana" w:hAnsi="Verdana" w:cstheme="minorHAnsi"/>
          <w:sz w:val="20"/>
          <w:lang w:eastAsia="fr-FR"/>
        </w:rPr>
      </w:pPr>
    </w:p>
    <w:p w:rsidR="005F07BA" w:rsidRPr="00324566" w:rsidRDefault="005F07BA" w:rsidP="00B142DA">
      <w:pPr>
        <w:tabs>
          <w:tab w:val="left" w:pos="567"/>
        </w:tabs>
        <w:spacing w:after="0" w:line="240" w:lineRule="auto"/>
        <w:ind w:firstLine="567"/>
        <w:contextualSpacing/>
        <w:jc w:val="both"/>
        <w:rPr>
          <w:rFonts w:ascii="Verdana" w:hAnsi="Verdana" w:cstheme="minorHAnsi"/>
          <w:b/>
          <w:bCs/>
          <w:sz w:val="20"/>
          <w:szCs w:val="20"/>
        </w:rPr>
      </w:pPr>
      <w:r w:rsidRPr="00324566">
        <w:rPr>
          <w:rFonts w:ascii="Verdana" w:hAnsi="Verdana" w:cstheme="minorHAnsi"/>
          <w:b/>
          <w:bCs/>
          <w:sz w:val="20"/>
          <w:szCs w:val="20"/>
        </w:rPr>
        <w:t>Recommendation iv.</w:t>
      </w:r>
    </w:p>
    <w:p w:rsidR="001906CB" w:rsidRPr="00324566" w:rsidRDefault="001906CB" w:rsidP="001906CB">
      <w:pPr>
        <w:tabs>
          <w:tab w:val="left" w:pos="567"/>
        </w:tabs>
        <w:spacing w:after="0" w:line="240" w:lineRule="auto"/>
        <w:contextualSpacing/>
        <w:jc w:val="both"/>
        <w:rPr>
          <w:rFonts w:ascii="Verdana" w:hAnsi="Verdana" w:cstheme="minorHAnsi"/>
          <w:i/>
          <w:sz w:val="20"/>
          <w:szCs w:val="20"/>
          <w:lang w:eastAsia="fr-FR"/>
        </w:rPr>
      </w:pPr>
    </w:p>
    <w:p w:rsidR="001B5A42" w:rsidRPr="00324566" w:rsidRDefault="005F07BA" w:rsidP="001B5A42">
      <w:pPr>
        <w:numPr>
          <w:ilvl w:val="0"/>
          <w:numId w:val="14"/>
        </w:numPr>
        <w:tabs>
          <w:tab w:val="left" w:pos="567"/>
        </w:tabs>
        <w:spacing w:after="0" w:line="240" w:lineRule="auto"/>
        <w:contextualSpacing/>
        <w:jc w:val="both"/>
        <w:rPr>
          <w:rFonts w:ascii="Verdana" w:hAnsi="Verdana" w:cstheme="minorHAnsi"/>
          <w:i/>
          <w:iCs/>
          <w:sz w:val="20"/>
          <w:szCs w:val="20"/>
        </w:rPr>
      </w:pPr>
      <w:r w:rsidRPr="00324566">
        <w:rPr>
          <w:rFonts w:ascii="Verdana" w:hAnsi="Verdana" w:cstheme="minorHAnsi"/>
          <w:i/>
          <w:iCs/>
          <w:sz w:val="20"/>
          <w:szCs w:val="20"/>
        </w:rPr>
        <w:t xml:space="preserve">GRECO recommended </w:t>
      </w:r>
      <w:r w:rsidR="00E7518F" w:rsidRPr="00324566">
        <w:rPr>
          <w:rFonts w:ascii="Verdana" w:hAnsi="Verdana" w:cstheme="minorHAnsi"/>
          <w:i/>
          <w:iCs/>
          <w:sz w:val="20"/>
          <w:szCs w:val="20"/>
        </w:rPr>
        <w:t xml:space="preserve">that </w:t>
      </w:r>
      <w:r w:rsidR="00147D40" w:rsidRPr="00324566">
        <w:rPr>
          <w:rFonts w:ascii="Verdana" w:hAnsi="Verdana" w:cstheme="minorHAnsi"/>
          <w:i/>
          <w:iCs/>
          <w:sz w:val="20"/>
          <w:szCs w:val="20"/>
        </w:rPr>
        <w:t xml:space="preserve">the establishment of a consolidated independent monitoring mechanism be considered in respect of members of Parliament, that it be provided with necessary means to investigate complaints as well as to sanction findings of misconduct and that all its decisions, including on the dismissal of cases are given an appropriate level of publicity. </w:t>
      </w:r>
    </w:p>
    <w:p w:rsidR="001B5A42" w:rsidRPr="00324566" w:rsidRDefault="001B5A42" w:rsidP="001B5A42">
      <w:pPr>
        <w:spacing w:after="0" w:line="240" w:lineRule="auto"/>
        <w:ind w:left="567"/>
        <w:contextualSpacing/>
        <w:jc w:val="both"/>
        <w:rPr>
          <w:rFonts w:ascii="Verdana" w:hAnsi="Verdana" w:cstheme="minorHAnsi"/>
          <w:i/>
          <w:iCs/>
          <w:sz w:val="20"/>
          <w:szCs w:val="20"/>
        </w:rPr>
      </w:pPr>
    </w:p>
    <w:p w:rsidR="00A02279" w:rsidRPr="00324566" w:rsidRDefault="001D24E9" w:rsidP="004A6602">
      <w:pPr>
        <w:numPr>
          <w:ilvl w:val="0"/>
          <w:numId w:val="14"/>
        </w:numPr>
        <w:spacing w:after="0" w:line="240" w:lineRule="auto"/>
        <w:contextualSpacing/>
        <w:jc w:val="both"/>
        <w:rPr>
          <w:rFonts w:ascii="Verdana" w:hAnsi="Verdana" w:cstheme="minorHAnsi"/>
          <w:i/>
          <w:iCs/>
          <w:sz w:val="20"/>
          <w:szCs w:val="20"/>
        </w:rPr>
      </w:pPr>
      <w:r w:rsidRPr="00324566">
        <w:rPr>
          <w:rFonts w:ascii="Verdana" w:hAnsi="Verdana" w:cs="Arial"/>
          <w:sz w:val="20"/>
          <w:szCs w:val="20"/>
        </w:rPr>
        <w:t>T</w:t>
      </w:r>
      <w:r w:rsidR="00EA298A" w:rsidRPr="00324566">
        <w:rPr>
          <w:rFonts w:ascii="Verdana" w:hAnsi="Verdana" w:cs="Arial"/>
          <w:sz w:val="20"/>
          <w:szCs w:val="20"/>
        </w:rPr>
        <w:t xml:space="preserve">he </w:t>
      </w:r>
      <w:r w:rsidR="00EA298A" w:rsidRPr="00324566">
        <w:rPr>
          <w:rFonts w:ascii="Verdana" w:hAnsi="Verdana" w:cs="Arial"/>
          <w:sz w:val="20"/>
          <w:szCs w:val="20"/>
          <w:u w:val="single"/>
        </w:rPr>
        <w:t>authorities</w:t>
      </w:r>
      <w:r w:rsidR="00EA298A" w:rsidRPr="00324566">
        <w:rPr>
          <w:rFonts w:ascii="Verdana" w:hAnsi="Verdana" w:cs="Arial"/>
          <w:sz w:val="20"/>
          <w:szCs w:val="20"/>
        </w:rPr>
        <w:t xml:space="preserve"> </w:t>
      </w:r>
      <w:r w:rsidR="00A02279" w:rsidRPr="00324566">
        <w:rPr>
          <w:rFonts w:ascii="Verdana" w:hAnsi="Verdana" w:cs="Arial"/>
          <w:sz w:val="20"/>
          <w:szCs w:val="20"/>
        </w:rPr>
        <w:t xml:space="preserve">report that </w:t>
      </w:r>
      <w:r w:rsidR="008A536E" w:rsidRPr="00324566">
        <w:rPr>
          <w:rFonts w:ascii="Verdana" w:hAnsi="Verdana" w:cs="Arial"/>
          <w:sz w:val="20"/>
          <w:szCs w:val="20"/>
        </w:rPr>
        <w:t xml:space="preserve">the Public Sector Standards Bill 2015 </w:t>
      </w:r>
      <w:r w:rsidR="00DF73DC" w:rsidRPr="00324566">
        <w:rPr>
          <w:rFonts w:ascii="Verdana" w:hAnsi="Verdana" w:cs="Arial"/>
          <w:sz w:val="20"/>
          <w:szCs w:val="20"/>
        </w:rPr>
        <w:t xml:space="preserve">is to </w:t>
      </w:r>
      <w:r w:rsidR="008A536E" w:rsidRPr="00324566">
        <w:rPr>
          <w:rFonts w:ascii="Verdana" w:hAnsi="Verdana" w:cs="Arial"/>
          <w:sz w:val="20"/>
          <w:szCs w:val="20"/>
        </w:rPr>
        <w:t xml:space="preserve">replace the Standards Public Office Commission with a single Public Sector Standards Commissioner. </w:t>
      </w:r>
      <w:r w:rsidR="00A02279" w:rsidRPr="00324566">
        <w:rPr>
          <w:rFonts w:ascii="Verdana" w:hAnsi="Verdana" w:cs="Arial"/>
          <w:sz w:val="20"/>
          <w:szCs w:val="20"/>
        </w:rPr>
        <w:t xml:space="preserve">In particular, the Commissioner will have increased powers </w:t>
      </w:r>
      <w:r w:rsidR="00C343A0" w:rsidRPr="00324566">
        <w:rPr>
          <w:rFonts w:ascii="Verdana" w:hAnsi="Verdana" w:cs="Arial"/>
          <w:sz w:val="20"/>
          <w:szCs w:val="20"/>
        </w:rPr>
        <w:t xml:space="preserve">of enforcement </w:t>
      </w:r>
      <w:r w:rsidR="008A536E" w:rsidRPr="00324566">
        <w:rPr>
          <w:rFonts w:ascii="Verdana" w:hAnsi="Verdana" w:cs="Arial"/>
          <w:sz w:val="20"/>
          <w:szCs w:val="20"/>
        </w:rPr>
        <w:t xml:space="preserve">and through the establishment of an independent Deputy Commissioner will implement more streamlined and improved complaints and investigation procedures. </w:t>
      </w:r>
      <w:r w:rsidR="002C0633" w:rsidRPr="00324566">
        <w:rPr>
          <w:rFonts w:ascii="Verdana" w:hAnsi="Verdana" w:cs="Arial"/>
          <w:sz w:val="20"/>
          <w:szCs w:val="20"/>
        </w:rPr>
        <w:t>T</w:t>
      </w:r>
      <w:r w:rsidR="008A536E" w:rsidRPr="00324566">
        <w:rPr>
          <w:rFonts w:ascii="Verdana" w:hAnsi="Verdana" w:cs="Arial"/>
          <w:sz w:val="20"/>
          <w:szCs w:val="20"/>
        </w:rPr>
        <w:t xml:space="preserve">he Commissioner will be empowered to initiate investigation, even in the absence of the receipt of a complaint. </w:t>
      </w:r>
      <w:r w:rsidR="00A02279" w:rsidRPr="00324566">
        <w:rPr>
          <w:rFonts w:ascii="Verdana" w:hAnsi="Verdana" w:cs="Arial"/>
          <w:sz w:val="20"/>
          <w:szCs w:val="20"/>
        </w:rPr>
        <w:t xml:space="preserve">In addition, the authorities state that the Commissioner will </w:t>
      </w:r>
      <w:r w:rsidR="0014081C" w:rsidRPr="00324566">
        <w:rPr>
          <w:rFonts w:ascii="Verdana" w:hAnsi="Verdana" w:cs="Arial"/>
          <w:sz w:val="20"/>
          <w:szCs w:val="20"/>
        </w:rPr>
        <w:t xml:space="preserve">have </w:t>
      </w:r>
      <w:r w:rsidR="00B042E1" w:rsidRPr="00324566">
        <w:rPr>
          <w:rFonts w:ascii="Verdana" w:hAnsi="Verdana" w:cs="Arial"/>
          <w:sz w:val="20"/>
          <w:szCs w:val="20"/>
        </w:rPr>
        <w:t xml:space="preserve">stronger powers of sanction and </w:t>
      </w:r>
      <w:r w:rsidR="0014081C" w:rsidRPr="00324566">
        <w:rPr>
          <w:rFonts w:ascii="Verdana" w:hAnsi="Verdana" w:cs="Arial"/>
          <w:sz w:val="20"/>
          <w:szCs w:val="20"/>
        </w:rPr>
        <w:t xml:space="preserve">a broader role of guidance and advice and will </w:t>
      </w:r>
      <w:r w:rsidR="0098492B" w:rsidRPr="00324566">
        <w:rPr>
          <w:rFonts w:ascii="Verdana" w:hAnsi="Verdana" w:cs="Arial"/>
          <w:sz w:val="20"/>
          <w:szCs w:val="20"/>
        </w:rPr>
        <w:t>have oversight of</w:t>
      </w:r>
      <w:r w:rsidR="00A02279" w:rsidRPr="00324566">
        <w:rPr>
          <w:rFonts w:ascii="Verdana" w:hAnsi="Verdana" w:cs="Arial"/>
          <w:sz w:val="20"/>
          <w:szCs w:val="20"/>
        </w:rPr>
        <w:t xml:space="preserve"> </w:t>
      </w:r>
      <w:r w:rsidR="00DF73DC" w:rsidRPr="00324566">
        <w:rPr>
          <w:rFonts w:ascii="Verdana" w:hAnsi="Verdana" w:cs="Arial"/>
          <w:sz w:val="20"/>
          <w:szCs w:val="20"/>
        </w:rPr>
        <w:t xml:space="preserve">the </w:t>
      </w:r>
      <w:r w:rsidR="00A02279" w:rsidRPr="00324566">
        <w:rPr>
          <w:rFonts w:ascii="Verdana" w:hAnsi="Verdana" w:cs="Arial"/>
          <w:sz w:val="20"/>
          <w:szCs w:val="20"/>
        </w:rPr>
        <w:t xml:space="preserve">Codes of Conduct applicable to public officials. The procedures and sanctions are set out in </w:t>
      </w:r>
      <w:r w:rsidR="00DF73DC" w:rsidRPr="00324566">
        <w:rPr>
          <w:rFonts w:ascii="Verdana" w:hAnsi="Verdana" w:cs="Arial"/>
          <w:sz w:val="20"/>
          <w:szCs w:val="20"/>
        </w:rPr>
        <w:t>p</w:t>
      </w:r>
      <w:r w:rsidR="00A02279" w:rsidRPr="00324566">
        <w:rPr>
          <w:rFonts w:ascii="Verdana" w:hAnsi="Verdana" w:cs="Arial"/>
          <w:sz w:val="20"/>
          <w:szCs w:val="20"/>
        </w:rPr>
        <w:t>art 4 of the Bill which is available on</w:t>
      </w:r>
      <w:r w:rsidR="002C0633" w:rsidRPr="00324566">
        <w:rPr>
          <w:rFonts w:ascii="Verdana" w:hAnsi="Verdana" w:cs="Arial"/>
          <w:sz w:val="20"/>
          <w:szCs w:val="20"/>
        </w:rPr>
        <w:t>-line</w:t>
      </w:r>
      <w:r w:rsidR="00A02279" w:rsidRPr="00324566">
        <w:rPr>
          <w:rStyle w:val="FootnoteReference"/>
          <w:rFonts w:ascii="Verdana" w:hAnsi="Verdana"/>
          <w:sz w:val="20"/>
          <w:szCs w:val="20"/>
        </w:rPr>
        <w:footnoteReference w:id="2"/>
      </w:r>
      <w:r w:rsidR="00A02279" w:rsidRPr="00324566">
        <w:rPr>
          <w:rFonts w:ascii="Verdana" w:hAnsi="Verdana" w:cs="Arial"/>
          <w:sz w:val="20"/>
          <w:szCs w:val="20"/>
        </w:rPr>
        <w:t xml:space="preserve">. </w:t>
      </w:r>
    </w:p>
    <w:p w:rsidR="00A02279" w:rsidRPr="00324566" w:rsidRDefault="00A02279" w:rsidP="00A02279">
      <w:pPr>
        <w:pStyle w:val="ListParagraph"/>
        <w:rPr>
          <w:rFonts w:cs="Arial"/>
          <w:szCs w:val="20"/>
          <w:lang w:val="en-GB"/>
        </w:rPr>
      </w:pPr>
    </w:p>
    <w:p w:rsidR="00251B47" w:rsidRPr="00324566" w:rsidRDefault="003931E6" w:rsidP="00686572">
      <w:pPr>
        <w:numPr>
          <w:ilvl w:val="0"/>
          <w:numId w:val="14"/>
        </w:numPr>
        <w:spacing w:after="0" w:line="240" w:lineRule="auto"/>
        <w:contextualSpacing/>
        <w:jc w:val="both"/>
        <w:rPr>
          <w:rFonts w:ascii="Verdana" w:hAnsi="Verdana" w:cstheme="minorHAnsi"/>
          <w:sz w:val="20"/>
          <w:szCs w:val="20"/>
          <w:lang w:eastAsia="fr-FR"/>
        </w:rPr>
      </w:pPr>
      <w:r w:rsidRPr="00324566">
        <w:rPr>
          <w:rFonts w:ascii="Verdana" w:hAnsi="Verdana" w:cs="Arial"/>
          <w:sz w:val="20"/>
          <w:szCs w:val="20"/>
        </w:rPr>
        <w:t xml:space="preserve">The authorities </w:t>
      </w:r>
      <w:r w:rsidR="00BA5516" w:rsidRPr="00324566">
        <w:rPr>
          <w:rFonts w:ascii="Verdana" w:hAnsi="Verdana" w:cs="Arial"/>
          <w:sz w:val="20"/>
          <w:szCs w:val="20"/>
        </w:rPr>
        <w:t>add</w:t>
      </w:r>
      <w:r w:rsidR="00C52737" w:rsidRPr="00324566">
        <w:rPr>
          <w:rFonts w:ascii="Verdana" w:hAnsi="Verdana" w:cs="Arial"/>
          <w:sz w:val="20"/>
          <w:szCs w:val="20"/>
        </w:rPr>
        <w:t xml:space="preserve"> that under the existing legislation, an investigation report prepared by the Standards in Public Office </w:t>
      </w:r>
      <w:r w:rsidR="00DC29DC" w:rsidRPr="00324566">
        <w:rPr>
          <w:rFonts w:ascii="Verdana" w:hAnsi="Verdana" w:cs="Arial"/>
          <w:sz w:val="20"/>
          <w:szCs w:val="20"/>
        </w:rPr>
        <w:t>Commission</w:t>
      </w:r>
      <w:r w:rsidR="00C52737" w:rsidRPr="00324566">
        <w:rPr>
          <w:rFonts w:ascii="Verdana" w:hAnsi="Verdana" w:cs="Arial"/>
          <w:sz w:val="20"/>
          <w:szCs w:val="20"/>
        </w:rPr>
        <w:t xml:space="preserve"> is published on the Commission’s website, which entitles a wide scrutiny by the general public and media. </w:t>
      </w:r>
      <w:r w:rsidR="00C343A0" w:rsidRPr="00324566">
        <w:rPr>
          <w:rFonts w:ascii="Verdana" w:hAnsi="Verdana" w:cs="Arial"/>
          <w:sz w:val="20"/>
          <w:szCs w:val="20"/>
        </w:rPr>
        <w:t>Under the Bill, a report on an investigation is to be published when violations have been found.</w:t>
      </w:r>
    </w:p>
    <w:p w:rsidR="0039344E" w:rsidRPr="00324566" w:rsidRDefault="0039344E" w:rsidP="0039344E">
      <w:pPr>
        <w:pStyle w:val="ListParagraph"/>
        <w:rPr>
          <w:rFonts w:cstheme="minorHAnsi"/>
          <w:szCs w:val="20"/>
          <w:lang w:val="en-GB" w:eastAsia="fr-FR"/>
        </w:rPr>
      </w:pPr>
    </w:p>
    <w:p w:rsidR="009D3FC0" w:rsidRPr="00324566" w:rsidRDefault="006E4A12" w:rsidP="007E3596">
      <w:pPr>
        <w:numPr>
          <w:ilvl w:val="0"/>
          <w:numId w:val="14"/>
        </w:numPr>
        <w:tabs>
          <w:tab w:val="left" w:pos="567"/>
        </w:tabs>
        <w:spacing w:after="0" w:line="240" w:lineRule="auto"/>
        <w:contextualSpacing/>
        <w:jc w:val="both"/>
        <w:rPr>
          <w:rFonts w:ascii="Verdana" w:hAnsi="Verdana" w:cstheme="minorHAnsi"/>
          <w:color w:val="FF0000"/>
          <w:sz w:val="20"/>
          <w:szCs w:val="20"/>
          <w:lang w:eastAsia="fr-FR"/>
        </w:rPr>
      </w:pPr>
      <w:r w:rsidRPr="00324566">
        <w:rPr>
          <w:rFonts w:ascii="Verdana" w:hAnsi="Verdana" w:cstheme="minorHAnsi"/>
          <w:sz w:val="20"/>
          <w:szCs w:val="20"/>
          <w:u w:val="single"/>
          <w:lang w:eastAsia="fr-FR"/>
        </w:rPr>
        <w:t>GRECO</w:t>
      </w:r>
      <w:r w:rsidR="00E00E2A" w:rsidRPr="00324566">
        <w:rPr>
          <w:rFonts w:ascii="Verdana" w:hAnsi="Verdana" w:cstheme="minorHAnsi"/>
          <w:sz w:val="20"/>
          <w:szCs w:val="20"/>
          <w:lang w:eastAsia="fr-FR"/>
        </w:rPr>
        <w:t xml:space="preserve"> </w:t>
      </w:r>
      <w:r w:rsidR="00882ADC" w:rsidRPr="00324566">
        <w:rPr>
          <w:rFonts w:ascii="Verdana" w:hAnsi="Verdana" w:cstheme="minorHAnsi"/>
          <w:sz w:val="20"/>
          <w:szCs w:val="20"/>
          <w:lang w:eastAsia="fr-FR"/>
        </w:rPr>
        <w:t>notes</w:t>
      </w:r>
      <w:r w:rsidR="0098492B" w:rsidRPr="00324566">
        <w:rPr>
          <w:rFonts w:ascii="Verdana" w:hAnsi="Verdana" w:cstheme="minorHAnsi"/>
          <w:sz w:val="20"/>
          <w:szCs w:val="20"/>
          <w:lang w:eastAsia="fr-FR"/>
        </w:rPr>
        <w:t xml:space="preserve"> </w:t>
      </w:r>
      <w:r w:rsidR="0014081C" w:rsidRPr="00324566">
        <w:rPr>
          <w:rFonts w:ascii="Verdana" w:hAnsi="Verdana" w:cstheme="minorHAnsi"/>
          <w:sz w:val="20"/>
          <w:szCs w:val="20"/>
          <w:lang w:eastAsia="fr-FR"/>
        </w:rPr>
        <w:t xml:space="preserve">that the authorities </w:t>
      </w:r>
      <w:r w:rsidR="005D021E" w:rsidRPr="00324566">
        <w:rPr>
          <w:rFonts w:ascii="Verdana" w:hAnsi="Verdana" w:cstheme="minorHAnsi"/>
          <w:sz w:val="20"/>
          <w:szCs w:val="20"/>
          <w:lang w:eastAsia="fr-FR"/>
        </w:rPr>
        <w:t xml:space="preserve">have </w:t>
      </w:r>
      <w:r w:rsidR="00FD4927" w:rsidRPr="00324566">
        <w:rPr>
          <w:rFonts w:ascii="Verdana" w:hAnsi="Verdana" w:cstheme="minorHAnsi"/>
          <w:sz w:val="20"/>
          <w:szCs w:val="20"/>
          <w:lang w:eastAsia="fr-FR"/>
        </w:rPr>
        <w:t>consider</w:t>
      </w:r>
      <w:r w:rsidR="005D021E" w:rsidRPr="00324566">
        <w:rPr>
          <w:rFonts w:ascii="Verdana" w:hAnsi="Verdana" w:cstheme="minorHAnsi"/>
          <w:sz w:val="20"/>
          <w:szCs w:val="20"/>
          <w:lang w:eastAsia="fr-FR"/>
        </w:rPr>
        <w:t>ed</w:t>
      </w:r>
      <w:r w:rsidR="0014081C" w:rsidRPr="00324566">
        <w:rPr>
          <w:rFonts w:ascii="Verdana" w:hAnsi="Verdana" w:cstheme="minorHAnsi"/>
          <w:sz w:val="20"/>
          <w:szCs w:val="20"/>
          <w:lang w:eastAsia="fr-FR"/>
        </w:rPr>
        <w:t xml:space="preserve"> the establishment of a</w:t>
      </w:r>
      <w:r w:rsidR="00FD4927" w:rsidRPr="00324566">
        <w:rPr>
          <w:rFonts w:ascii="Verdana" w:hAnsi="Verdana" w:cstheme="minorHAnsi"/>
          <w:sz w:val="20"/>
          <w:szCs w:val="20"/>
          <w:lang w:eastAsia="fr-FR"/>
        </w:rPr>
        <w:t xml:space="preserve"> </w:t>
      </w:r>
      <w:r w:rsidR="00882ADC" w:rsidRPr="00324566">
        <w:rPr>
          <w:rFonts w:ascii="Verdana" w:hAnsi="Verdana" w:cstheme="minorHAnsi"/>
          <w:sz w:val="20"/>
          <w:szCs w:val="20"/>
          <w:lang w:eastAsia="fr-FR"/>
        </w:rPr>
        <w:t>new</w:t>
      </w:r>
      <w:r w:rsidR="00AE352F" w:rsidRPr="00324566">
        <w:rPr>
          <w:rFonts w:ascii="Verdana" w:hAnsi="Verdana" w:cstheme="minorHAnsi"/>
          <w:sz w:val="20"/>
          <w:szCs w:val="20"/>
          <w:lang w:eastAsia="fr-FR"/>
        </w:rPr>
        <w:t xml:space="preserve"> monitoring mechanism, which may </w:t>
      </w:r>
      <w:r w:rsidR="00726E49" w:rsidRPr="00324566">
        <w:rPr>
          <w:rFonts w:ascii="Verdana" w:hAnsi="Verdana" w:cstheme="minorHAnsi"/>
          <w:sz w:val="20"/>
          <w:szCs w:val="20"/>
          <w:lang w:eastAsia="fr-FR"/>
        </w:rPr>
        <w:t>guarantee</w:t>
      </w:r>
      <w:r w:rsidR="006D3B35" w:rsidRPr="00324566">
        <w:rPr>
          <w:rFonts w:ascii="Verdana" w:hAnsi="Verdana" w:cstheme="minorHAnsi"/>
          <w:sz w:val="20"/>
          <w:szCs w:val="20"/>
          <w:lang w:eastAsia="fr-FR"/>
        </w:rPr>
        <w:t xml:space="preserve"> the supervision in respect of all members</w:t>
      </w:r>
      <w:r w:rsidR="00FD4927" w:rsidRPr="00324566">
        <w:rPr>
          <w:rFonts w:ascii="Verdana" w:hAnsi="Verdana" w:cstheme="minorHAnsi"/>
          <w:sz w:val="20"/>
          <w:szCs w:val="20"/>
          <w:lang w:eastAsia="fr-FR"/>
        </w:rPr>
        <w:t xml:space="preserve"> of </w:t>
      </w:r>
      <w:r w:rsidR="00EA0DC1" w:rsidRPr="00324566">
        <w:rPr>
          <w:rFonts w:ascii="Verdana" w:hAnsi="Verdana" w:cstheme="minorHAnsi"/>
          <w:sz w:val="20"/>
          <w:szCs w:val="20"/>
          <w:lang w:eastAsia="fr-FR"/>
        </w:rPr>
        <w:t>p</w:t>
      </w:r>
      <w:r w:rsidR="00FD4927" w:rsidRPr="00324566">
        <w:rPr>
          <w:rFonts w:ascii="Verdana" w:hAnsi="Verdana" w:cstheme="minorHAnsi"/>
          <w:sz w:val="20"/>
          <w:szCs w:val="20"/>
          <w:lang w:eastAsia="fr-FR"/>
        </w:rPr>
        <w:t>arliament</w:t>
      </w:r>
      <w:r w:rsidR="006D3B35" w:rsidRPr="00324566">
        <w:rPr>
          <w:rFonts w:ascii="Verdana" w:hAnsi="Verdana" w:cstheme="minorHAnsi"/>
          <w:sz w:val="20"/>
          <w:szCs w:val="20"/>
          <w:lang w:eastAsia="fr-FR"/>
        </w:rPr>
        <w:t xml:space="preserve">, </w:t>
      </w:r>
      <w:r w:rsidR="00FD4927" w:rsidRPr="00324566">
        <w:rPr>
          <w:rFonts w:ascii="Verdana" w:hAnsi="Verdana" w:cstheme="minorHAnsi"/>
          <w:sz w:val="20"/>
          <w:szCs w:val="20"/>
          <w:lang w:eastAsia="fr-FR"/>
        </w:rPr>
        <w:t xml:space="preserve">regardless of whether they are </w:t>
      </w:r>
      <w:r w:rsidR="006D3B35" w:rsidRPr="00324566">
        <w:rPr>
          <w:rFonts w:ascii="Verdana" w:hAnsi="Verdana" w:cstheme="minorHAnsi"/>
          <w:sz w:val="20"/>
          <w:szCs w:val="20"/>
          <w:lang w:eastAsia="fr-FR"/>
        </w:rPr>
        <w:t xml:space="preserve">office holders </w:t>
      </w:r>
      <w:r w:rsidR="00FD4927" w:rsidRPr="00324566">
        <w:rPr>
          <w:rFonts w:ascii="Verdana" w:hAnsi="Verdana" w:cstheme="minorHAnsi"/>
          <w:sz w:val="20"/>
          <w:szCs w:val="20"/>
          <w:lang w:eastAsia="fr-FR"/>
        </w:rPr>
        <w:t>or not</w:t>
      </w:r>
      <w:r w:rsidR="00882ADC" w:rsidRPr="00324566">
        <w:rPr>
          <w:rFonts w:ascii="Verdana" w:hAnsi="Verdana" w:cstheme="minorHAnsi"/>
          <w:sz w:val="20"/>
          <w:szCs w:val="20"/>
          <w:lang w:eastAsia="fr-FR"/>
        </w:rPr>
        <w:t xml:space="preserve">. </w:t>
      </w:r>
      <w:r w:rsidR="005D021E" w:rsidRPr="00324566">
        <w:rPr>
          <w:rFonts w:ascii="Verdana" w:hAnsi="Verdana" w:cstheme="minorHAnsi"/>
          <w:sz w:val="20"/>
          <w:szCs w:val="20"/>
          <w:lang w:eastAsia="fr-FR"/>
        </w:rPr>
        <w:t>Although</w:t>
      </w:r>
      <w:r w:rsidR="0098492B" w:rsidRPr="00324566">
        <w:rPr>
          <w:rFonts w:ascii="Verdana" w:hAnsi="Verdana" w:cstheme="minorHAnsi"/>
          <w:sz w:val="20"/>
          <w:szCs w:val="20"/>
          <w:lang w:eastAsia="fr-FR"/>
        </w:rPr>
        <w:t xml:space="preserve"> the Bill h</w:t>
      </w:r>
      <w:r w:rsidR="00726E49" w:rsidRPr="00324566">
        <w:rPr>
          <w:rFonts w:ascii="Verdana" w:hAnsi="Verdana" w:cstheme="minorHAnsi"/>
          <w:sz w:val="20"/>
          <w:szCs w:val="20"/>
          <w:lang w:eastAsia="fr-FR"/>
        </w:rPr>
        <w:t xml:space="preserve">as not yet </w:t>
      </w:r>
      <w:r w:rsidR="00B042E1" w:rsidRPr="00324566">
        <w:rPr>
          <w:rFonts w:ascii="Verdana" w:hAnsi="Verdana" w:cstheme="minorHAnsi"/>
          <w:sz w:val="20"/>
          <w:szCs w:val="20"/>
          <w:lang w:eastAsia="fr-FR"/>
        </w:rPr>
        <w:t xml:space="preserve">been </w:t>
      </w:r>
      <w:r w:rsidR="00EA0DC1" w:rsidRPr="00324566">
        <w:rPr>
          <w:rFonts w:ascii="Verdana" w:hAnsi="Verdana" w:cstheme="minorHAnsi"/>
          <w:sz w:val="20"/>
          <w:szCs w:val="20"/>
          <w:lang w:eastAsia="fr-FR"/>
        </w:rPr>
        <w:t>adopted</w:t>
      </w:r>
      <w:r w:rsidR="007E3596" w:rsidRPr="00324566">
        <w:rPr>
          <w:rFonts w:ascii="Verdana" w:hAnsi="Verdana" w:cstheme="minorHAnsi"/>
          <w:sz w:val="20"/>
          <w:szCs w:val="20"/>
          <w:lang w:eastAsia="fr-FR"/>
        </w:rPr>
        <w:t>,</w:t>
      </w:r>
      <w:r w:rsidR="00194041" w:rsidRPr="00324566">
        <w:rPr>
          <w:rFonts w:ascii="Verdana" w:hAnsi="Verdana" w:cstheme="minorHAnsi"/>
          <w:sz w:val="20"/>
          <w:szCs w:val="20"/>
          <w:lang w:eastAsia="fr-FR"/>
        </w:rPr>
        <w:t xml:space="preserve"> </w:t>
      </w:r>
      <w:r w:rsidR="005D021E" w:rsidRPr="00324566">
        <w:rPr>
          <w:rFonts w:ascii="Verdana" w:hAnsi="Verdana" w:cstheme="minorHAnsi"/>
          <w:sz w:val="20"/>
          <w:szCs w:val="20"/>
          <w:lang w:eastAsia="fr-FR"/>
        </w:rPr>
        <w:t>the establishment of a new independent monitoring mechanism has been duly considered</w:t>
      </w:r>
      <w:r w:rsidR="00766C38" w:rsidRPr="00324566">
        <w:rPr>
          <w:rFonts w:ascii="Verdana" w:hAnsi="Verdana" w:cstheme="minorHAnsi"/>
          <w:sz w:val="20"/>
          <w:szCs w:val="20"/>
          <w:lang w:eastAsia="fr-FR"/>
        </w:rPr>
        <w:t xml:space="preserve"> by the Irish authorities as reflected in the </w:t>
      </w:r>
      <w:r w:rsidR="00766C38" w:rsidRPr="00324566">
        <w:rPr>
          <w:rFonts w:ascii="Verdana" w:hAnsi="Verdana" w:cs="Arial"/>
          <w:sz w:val="20"/>
          <w:szCs w:val="20"/>
        </w:rPr>
        <w:t>Public Sector Standards Bill 2015</w:t>
      </w:r>
      <w:r w:rsidR="00457E66" w:rsidRPr="00324566">
        <w:rPr>
          <w:rFonts w:ascii="Verdana" w:hAnsi="Verdana" w:cs="Arial"/>
          <w:sz w:val="20"/>
          <w:szCs w:val="20"/>
        </w:rPr>
        <w:t xml:space="preserve">. </w:t>
      </w:r>
      <w:r w:rsidR="00457E66" w:rsidRPr="00324566">
        <w:rPr>
          <w:rFonts w:ascii="Verdana" w:hAnsi="Verdana" w:cstheme="minorHAnsi"/>
          <w:sz w:val="20"/>
          <w:szCs w:val="20"/>
          <w:lang w:eastAsia="fr-FR"/>
        </w:rPr>
        <w:t>A</w:t>
      </w:r>
      <w:r w:rsidR="00194041" w:rsidRPr="00324566">
        <w:rPr>
          <w:rFonts w:ascii="Verdana" w:hAnsi="Verdana" w:cstheme="minorHAnsi"/>
          <w:sz w:val="20"/>
          <w:szCs w:val="20"/>
          <w:lang w:eastAsia="fr-FR"/>
        </w:rPr>
        <w:t xml:space="preserve">s a </w:t>
      </w:r>
      <w:r w:rsidR="00E16DA2" w:rsidRPr="00324566">
        <w:rPr>
          <w:rFonts w:ascii="Verdana" w:hAnsi="Verdana" w:cstheme="minorHAnsi"/>
          <w:sz w:val="20"/>
          <w:szCs w:val="20"/>
          <w:lang w:eastAsia="fr-FR"/>
        </w:rPr>
        <w:t xml:space="preserve">consequence, the recommendation is to be regarded as </w:t>
      </w:r>
      <w:r w:rsidR="00457E66" w:rsidRPr="00324566">
        <w:rPr>
          <w:rFonts w:ascii="Verdana" w:hAnsi="Verdana" w:cstheme="minorHAnsi"/>
          <w:sz w:val="20"/>
          <w:szCs w:val="20"/>
          <w:lang w:eastAsia="fr-FR"/>
        </w:rPr>
        <w:t>complied with</w:t>
      </w:r>
      <w:r w:rsidR="00E16DA2" w:rsidRPr="00324566">
        <w:rPr>
          <w:rFonts w:ascii="Verdana" w:hAnsi="Verdana" w:cstheme="minorHAnsi"/>
          <w:sz w:val="20"/>
          <w:szCs w:val="20"/>
          <w:lang w:eastAsia="fr-FR"/>
        </w:rPr>
        <w:t xml:space="preserve">. </w:t>
      </w:r>
    </w:p>
    <w:p w:rsidR="007575EC" w:rsidRPr="00324566" w:rsidRDefault="007575EC" w:rsidP="00591FAB">
      <w:pPr>
        <w:pStyle w:val="question"/>
        <w:numPr>
          <w:ilvl w:val="0"/>
          <w:numId w:val="0"/>
        </w:numPr>
        <w:tabs>
          <w:tab w:val="left" w:pos="567"/>
        </w:tabs>
        <w:ind w:left="567"/>
        <w:contextualSpacing/>
        <w:rPr>
          <w:rFonts w:ascii="Verdana" w:hAnsi="Verdana" w:cstheme="minorHAnsi"/>
          <w:sz w:val="20"/>
          <w:lang w:eastAsia="fr-FR"/>
        </w:rPr>
      </w:pPr>
    </w:p>
    <w:p w:rsidR="005F07BA" w:rsidRPr="00324566" w:rsidRDefault="0057685C" w:rsidP="001906CB">
      <w:pPr>
        <w:pStyle w:val="question"/>
        <w:numPr>
          <w:ilvl w:val="0"/>
          <w:numId w:val="14"/>
        </w:numPr>
        <w:tabs>
          <w:tab w:val="left" w:pos="567"/>
        </w:tabs>
        <w:contextualSpacing/>
        <w:rPr>
          <w:rFonts w:ascii="Verdana" w:hAnsi="Verdana" w:cstheme="minorHAnsi"/>
          <w:sz w:val="20"/>
          <w:lang w:eastAsia="fr-FR"/>
        </w:rPr>
      </w:pPr>
      <w:r w:rsidRPr="00324566">
        <w:rPr>
          <w:rFonts w:ascii="Verdana" w:hAnsi="Verdana" w:cs="Arial"/>
          <w:iCs/>
          <w:sz w:val="20"/>
          <w:u w:val="single"/>
        </w:rPr>
        <w:t>GRECO</w:t>
      </w:r>
      <w:r w:rsidR="000F63C5" w:rsidRPr="00324566">
        <w:rPr>
          <w:rFonts w:ascii="Verdana" w:hAnsi="Verdana" w:cs="Arial"/>
          <w:iCs/>
          <w:sz w:val="20"/>
          <w:u w:val="single"/>
        </w:rPr>
        <w:t xml:space="preserve"> </w:t>
      </w:r>
      <w:r w:rsidRPr="00324566">
        <w:rPr>
          <w:rFonts w:ascii="Verdana" w:hAnsi="Verdana" w:cs="Arial"/>
          <w:iCs/>
          <w:sz w:val="20"/>
          <w:u w:val="single"/>
        </w:rPr>
        <w:t>conclude</w:t>
      </w:r>
      <w:r w:rsidR="00B448EF" w:rsidRPr="00324566">
        <w:rPr>
          <w:rFonts w:ascii="Verdana" w:hAnsi="Verdana" w:cs="Arial"/>
          <w:iCs/>
          <w:sz w:val="20"/>
          <w:u w:val="single"/>
        </w:rPr>
        <w:t>s</w:t>
      </w:r>
      <w:r w:rsidRPr="00324566">
        <w:rPr>
          <w:rFonts w:ascii="Verdana" w:hAnsi="Verdana" w:cs="Arial"/>
          <w:iCs/>
          <w:sz w:val="20"/>
          <w:u w:val="single"/>
        </w:rPr>
        <w:t xml:space="preserve"> that </w:t>
      </w:r>
      <w:r w:rsidRPr="00324566">
        <w:rPr>
          <w:rFonts w:ascii="Verdana" w:hAnsi="Verdana" w:cs="Arial"/>
          <w:sz w:val="20"/>
          <w:u w:val="single"/>
        </w:rPr>
        <w:t>recommendation iv</w:t>
      </w:r>
      <w:r w:rsidR="0080254F" w:rsidRPr="00324566">
        <w:rPr>
          <w:rFonts w:ascii="Verdana" w:hAnsi="Verdana" w:cs="Arial"/>
          <w:sz w:val="20"/>
          <w:u w:val="single"/>
        </w:rPr>
        <w:t xml:space="preserve"> has </w:t>
      </w:r>
      <w:r w:rsidR="006D3B35" w:rsidRPr="00324566">
        <w:rPr>
          <w:rFonts w:ascii="Verdana" w:hAnsi="Verdana" w:cs="Arial"/>
          <w:sz w:val="20"/>
          <w:u w:val="single"/>
        </w:rPr>
        <w:t>been</w:t>
      </w:r>
      <w:r w:rsidR="00457E66" w:rsidRPr="00324566">
        <w:rPr>
          <w:rFonts w:ascii="Verdana" w:hAnsi="Verdana" w:cs="Arial"/>
          <w:sz w:val="20"/>
          <w:u w:val="single"/>
        </w:rPr>
        <w:t xml:space="preserve"> dealt with in a satisfactory manner</w:t>
      </w:r>
      <w:r w:rsidR="00E00E2A" w:rsidRPr="00324566">
        <w:rPr>
          <w:rFonts w:ascii="Verdana" w:hAnsi="Verdana" w:cs="Arial"/>
          <w:sz w:val="20"/>
        </w:rPr>
        <w:t>.</w:t>
      </w:r>
      <w:r w:rsidR="00886268" w:rsidRPr="00324566">
        <w:rPr>
          <w:rFonts w:ascii="Verdana" w:hAnsi="Verdana" w:cs="Arial"/>
          <w:sz w:val="20"/>
        </w:rPr>
        <w:t xml:space="preserve"> </w:t>
      </w:r>
    </w:p>
    <w:p w:rsidR="001F3D01" w:rsidRPr="00324566" w:rsidRDefault="001F3D01" w:rsidP="001F3D01">
      <w:pPr>
        <w:tabs>
          <w:tab w:val="left" w:pos="567"/>
        </w:tabs>
        <w:spacing w:after="0" w:line="240" w:lineRule="auto"/>
        <w:contextualSpacing/>
        <w:jc w:val="both"/>
        <w:rPr>
          <w:rFonts w:ascii="Verdana" w:hAnsi="Verdana" w:cstheme="minorHAnsi"/>
          <w:b/>
          <w:bCs/>
          <w:sz w:val="20"/>
          <w:szCs w:val="20"/>
        </w:rPr>
      </w:pPr>
    </w:p>
    <w:p w:rsidR="001F3D01" w:rsidRPr="00324566" w:rsidRDefault="001F3D01" w:rsidP="001F3D01">
      <w:pPr>
        <w:tabs>
          <w:tab w:val="left" w:pos="567"/>
        </w:tabs>
        <w:spacing w:after="0" w:line="240" w:lineRule="auto"/>
        <w:contextualSpacing/>
        <w:jc w:val="both"/>
        <w:rPr>
          <w:rFonts w:ascii="Verdana" w:hAnsi="Verdana" w:cstheme="minorHAnsi"/>
          <w:b/>
          <w:bCs/>
          <w:sz w:val="20"/>
          <w:szCs w:val="20"/>
        </w:rPr>
      </w:pPr>
      <w:r w:rsidRPr="00324566">
        <w:rPr>
          <w:rFonts w:ascii="Verdana" w:hAnsi="Verdana" w:cstheme="minorHAnsi"/>
          <w:b/>
          <w:bCs/>
          <w:sz w:val="20"/>
          <w:szCs w:val="20"/>
        </w:rPr>
        <w:tab/>
        <w:t>Recommendation v.</w:t>
      </w:r>
    </w:p>
    <w:p w:rsidR="001F3D01" w:rsidRPr="00324566" w:rsidRDefault="001F3D01" w:rsidP="001F3D01">
      <w:pPr>
        <w:tabs>
          <w:tab w:val="left" w:pos="567"/>
        </w:tabs>
        <w:spacing w:after="0" w:line="240" w:lineRule="auto"/>
        <w:contextualSpacing/>
        <w:jc w:val="both"/>
        <w:rPr>
          <w:rFonts w:ascii="Verdana" w:hAnsi="Verdana" w:cstheme="minorHAnsi"/>
          <w:i/>
          <w:sz w:val="20"/>
          <w:szCs w:val="20"/>
          <w:lang w:eastAsia="fr-FR"/>
        </w:rPr>
      </w:pPr>
    </w:p>
    <w:p w:rsidR="003A487E" w:rsidRPr="00324566" w:rsidRDefault="001F3D01" w:rsidP="003A487E">
      <w:pPr>
        <w:numPr>
          <w:ilvl w:val="0"/>
          <w:numId w:val="14"/>
        </w:numPr>
        <w:tabs>
          <w:tab w:val="left" w:pos="567"/>
        </w:tabs>
        <w:spacing w:after="0" w:line="240" w:lineRule="auto"/>
        <w:contextualSpacing/>
        <w:jc w:val="both"/>
        <w:rPr>
          <w:rFonts w:ascii="Verdana" w:hAnsi="Verdana" w:cstheme="minorHAnsi"/>
          <w:i/>
          <w:iCs/>
          <w:sz w:val="20"/>
          <w:szCs w:val="20"/>
        </w:rPr>
      </w:pPr>
      <w:r w:rsidRPr="00324566">
        <w:rPr>
          <w:rFonts w:ascii="Verdana" w:hAnsi="Verdana" w:cstheme="minorHAnsi"/>
          <w:i/>
          <w:iCs/>
          <w:sz w:val="20"/>
          <w:szCs w:val="20"/>
        </w:rPr>
        <w:t xml:space="preserve">GRECO recommended </w:t>
      </w:r>
      <w:r w:rsidR="00F10564" w:rsidRPr="00324566">
        <w:rPr>
          <w:rFonts w:ascii="Verdana" w:hAnsi="Verdana" w:cstheme="minorHAnsi"/>
          <w:i/>
          <w:iCs/>
          <w:sz w:val="20"/>
          <w:szCs w:val="20"/>
        </w:rPr>
        <w:t xml:space="preserve">that </w:t>
      </w:r>
      <w:r w:rsidR="005F2DF4" w:rsidRPr="00324566">
        <w:rPr>
          <w:rFonts w:ascii="Verdana" w:hAnsi="Verdana" w:cstheme="minorHAnsi"/>
          <w:i/>
          <w:iCs/>
          <w:sz w:val="20"/>
          <w:szCs w:val="20"/>
        </w:rPr>
        <w:t xml:space="preserve">the parliamentary authorities provide dedicated regular training for members of parliament on issues such as ethics, conduct in situations of conflicts of interests and corruption prevention. </w:t>
      </w:r>
    </w:p>
    <w:p w:rsidR="005F2DF4" w:rsidRPr="00324566" w:rsidRDefault="005F2DF4" w:rsidP="005F2DF4">
      <w:pPr>
        <w:tabs>
          <w:tab w:val="left" w:pos="567"/>
        </w:tabs>
        <w:spacing w:after="0" w:line="240" w:lineRule="auto"/>
        <w:ind w:left="567"/>
        <w:contextualSpacing/>
        <w:jc w:val="both"/>
        <w:rPr>
          <w:rFonts w:ascii="Verdana" w:hAnsi="Verdana" w:cstheme="minorHAnsi"/>
          <w:i/>
          <w:iCs/>
          <w:sz w:val="20"/>
          <w:szCs w:val="20"/>
        </w:rPr>
      </w:pPr>
    </w:p>
    <w:p w:rsidR="0021251F" w:rsidRPr="00324566" w:rsidRDefault="00741502" w:rsidP="00A75702">
      <w:pPr>
        <w:pStyle w:val="question"/>
        <w:numPr>
          <w:ilvl w:val="0"/>
          <w:numId w:val="14"/>
        </w:numPr>
        <w:contextualSpacing/>
        <w:rPr>
          <w:rFonts w:ascii="Verdana" w:hAnsi="Verdana" w:cs="Arial"/>
          <w:sz w:val="20"/>
        </w:rPr>
      </w:pPr>
      <w:r w:rsidRPr="00324566">
        <w:rPr>
          <w:rFonts w:ascii="Verdana" w:hAnsi="Verdana" w:cs="Arial"/>
          <w:sz w:val="20"/>
          <w:u w:val="single"/>
        </w:rPr>
        <w:t>T</w:t>
      </w:r>
      <w:r w:rsidR="001F3D01" w:rsidRPr="00324566">
        <w:rPr>
          <w:rFonts w:ascii="Verdana" w:hAnsi="Verdana" w:cs="Arial"/>
          <w:sz w:val="20"/>
          <w:u w:val="single"/>
        </w:rPr>
        <w:t>he authorities</w:t>
      </w:r>
      <w:r w:rsidR="001F3D01" w:rsidRPr="00324566">
        <w:rPr>
          <w:rFonts w:ascii="Verdana" w:hAnsi="Verdana" w:cs="Arial"/>
          <w:sz w:val="20"/>
        </w:rPr>
        <w:t xml:space="preserve"> </w:t>
      </w:r>
      <w:r w:rsidR="00C44AA1" w:rsidRPr="00324566">
        <w:rPr>
          <w:rFonts w:ascii="Verdana" w:hAnsi="Verdana" w:cs="Arial"/>
          <w:sz w:val="20"/>
        </w:rPr>
        <w:t xml:space="preserve">report that </w:t>
      </w:r>
      <w:r w:rsidR="00F329DD" w:rsidRPr="00324566">
        <w:rPr>
          <w:rFonts w:ascii="Verdana" w:hAnsi="Verdana" w:cs="Arial"/>
          <w:sz w:val="20"/>
        </w:rPr>
        <w:t xml:space="preserve">specific information sessions are provided by the Parliamentary </w:t>
      </w:r>
      <w:r w:rsidR="004E15BB" w:rsidRPr="00324566">
        <w:rPr>
          <w:rFonts w:ascii="Verdana" w:hAnsi="Verdana" w:cs="Arial"/>
          <w:sz w:val="20"/>
        </w:rPr>
        <w:t>S</w:t>
      </w:r>
      <w:r w:rsidR="00F329DD" w:rsidRPr="00324566">
        <w:rPr>
          <w:rFonts w:ascii="Verdana" w:hAnsi="Verdana" w:cs="Arial"/>
          <w:sz w:val="20"/>
        </w:rPr>
        <w:t>ervice from time to time.F</w:t>
      </w:r>
      <w:r w:rsidR="00375C64" w:rsidRPr="00324566">
        <w:rPr>
          <w:rFonts w:ascii="Verdana" w:hAnsi="Verdana" w:cs="Arial"/>
          <w:sz w:val="20"/>
        </w:rPr>
        <w:t xml:space="preserve">ollowing the </w:t>
      </w:r>
      <w:r w:rsidR="00F329DD" w:rsidRPr="00324566">
        <w:rPr>
          <w:rFonts w:ascii="Verdana" w:hAnsi="Verdana" w:cs="Arial"/>
          <w:sz w:val="20"/>
        </w:rPr>
        <w:t>2016 General E</w:t>
      </w:r>
      <w:r w:rsidR="001C71AC" w:rsidRPr="00324566">
        <w:rPr>
          <w:rFonts w:ascii="Verdana" w:hAnsi="Verdana" w:cs="Arial"/>
          <w:sz w:val="20"/>
        </w:rPr>
        <w:t xml:space="preserve">lection, members of </w:t>
      </w:r>
      <w:r w:rsidR="00375C64" w:rsidRPr="00324566">
        <w:rPr>
          <w:rFonts w:ascii="Verdana" w:hAnsi="Verdana" w:cs="Arial"/>
          <w:sz w:val="20"/>
        </w:rPr>
        <w:t>p</w:t>
      </w:r>
      <w:r w:rsidR="002D14F1" w:rsidRPr="00324566">
        <w:rPr>
          <w:rFonts w:ascii="Verdana" w:hAnsi="Verdana" w:cs="Arial"/>
          <w:sz w:val="20"/>
        </w:rPr>
        <w:t>arliament</w:t>
      </w:r>
      <w:r w:rsidR="001C71AC" w:rsidRPr="00324566">
        <w:rPr>
          <w:rFonts w:ascii="Verdana" w:hAnsi="Verdana" w:cs="Arial"/>
          <w:sz w:val="20"/>
        </w:rPr>
        <w:t xml:space="preserve"> were provided with initial briefing</w:t>
      </w:r>
      <w:r w:rsidR="002D14F1" w:rsidRPr="00324566">
        <w:rPr>
          <w:rFonts w:ascii="Verdana" w:hAnsi="Verdana" w:cs="Arial"/>
          <w:sz w:val="20"/>
        </w:rPr>
        <w:t>s</w:t>
      </w:r>
      <w:r w:rsidR="001C71AC" w:rsidRPr="00324566">
        <w:rPr>
          <w:rFonts w:ascii="Verdana" w:hAnsi="Verdana" w:cs="Arial"/>
          <w:sz w:val="20"/>
        </w:rPr>
        <w:t xml:space="preserve"> </w:t>
      </w:r>
      <w:r w:rsidR="00F329DD" w:rsidRPr="00324566">
        <w:rPr>
          <w:rFonts w:ascii="Verdana" w:hAnsi="Verdana" w:cs="Arial"/>
          <w:sz w:val="20"/>
        </w:rPr>
        <w:t xml:space="preserve">by the Standards in Public Office Commission </w:t>
      </w:r>
      <w:r w:rsidR="002D14F1" w:rsidRPr="00324566">
        <w:rPr>
          <w:rFonts w:ascii="Verdana" w:hAnsi="Verdana" w:cs="Arial"/>
          <w:sz w:val="20"/>
        </w:rPr>
        <w:t xml:space="preserve">in relation to </w:t>
      </w:r>
      <w:r w:rsidR="00082802" w:rsidRPr="00324566">
        <w:rPr>
          <w:rFonts w:ascii="Verdana" w:hAnsi="Verdana" w:cs="Arial"/>
          <w:sz w:val="20"/>
        </w:rPr>
        <w:t xml:space="preserve">the existing ethical framework, namely </w:t>
      </w:r>
      <w:r w:rsidR="005F2DF4" w:rsidRPr="00324566">
        <w:rPr>
          <w:rFonts w:ascii="Verdana" w:hAnsi="Verdana" w:cs="Arial"/>
          <w:sz w:val="20"/>
        </w:rPr>
        <w:t>the Ethics in P</w:t>
      </w:r>
      <w:r w:rsidR="00FE043A" w:rsidRPr="00324566">
        <w:rPr>
          <w:rFonts w:ascii="Verdana" w:hAnsi="Verdana" w:cs="Arial"/>
          <w:sz w:val="20"/>
        </w:rPr>
        <w:t>ublic Office Acts 1995 and 2001,</w:t>
      </w:r>
      <w:r w:rsidR="005F2DF4" w:rsidRPr="00324566">
        <w:rPr>
          <w:rFonts w:ascii="Verdana" w:hAnsi="Verdana" w:cs="Arial"/>
          <w:sz w:val="20"/>
        </w:rPr>
        <w:t xml:space="preserve"> the Codes of Conduct for the </w:t>
      </w:r>
      <w:r w:rsidR="009D60CC" w:rsidRPr="00324566">
        <w:rPr>
          <w:rFonts w:ascii="Verdana" w:hAnsi="Verdana" w:cs="Arial"/>
          <w:sz w:val="20"/>
        </w:rPr>
        <w:t>g</w:t>
      </w:r>
      <w:r w:rsidR="005F2DF4" w:rsidRPr="00324566">
        <w:rPr>
          <w:rFonts w:ascii="Verdana" w:hAnsi="Verdana" w:cs="Arial"/>
          <w:sz w:val="20"/>
        </w:rPr>
        <w:t xml:space="preserve">uidance of members drawn up pursuant to Section 10 of the 2001 Act and tax clearance and statutory declaration requirements under the Acts. </w:t>
      </w:r>
      <w:r w:rsidR="00082802" w:rsidRPr="00324566">
        <w:rPr>
          <w:rFonts w:ascii="Verdana" w:hAnsi="Verdana" w:cs="Arial"/>
          <w:sz w:val="20"/>
        </w:rPr>
        <w:t>T</w:t>
      </w:r>
      <w:r w:rsidR="005F2DF4" w:rsidRPr="00324566">
        <w:rPr>
          <w:rFonts w:ascii="Verdana" w:hAnsi="Verdana" w:cs="Arial"/>
          <w:sz w:val="20"/>
        </w:rPr>
        <w:t xml:space="preserve">he authorities </w:t>
      </w:r>
      <w:r w:rsidR="00082802" w:rsidRPr="00324566">
        <w:rPr>
          <w:rFonts w:ascii="Verdana" w:hAnsi="Verdana" w:cs="Arial"/>
          <w:sz w:val="20"/>
        </w:rPr>
        <w:t xml:space="preserve">also </w:t>
      </w:r>
      <w:r w:rsidR="005F2DF4" w:rsidRPr="00324566">
        <w:rPr>
          <w:rFonts w:ascii="Verdana" w:hAnsi="Verdana" w:cs="Arial"/>
          <w:sz w:val="20"/>
        </w:rPr>
        <w:t xml:space="preserve">state that </w:t>
      </w:r>
      <w:r w:rsidR="00D42C20" w:rsidRPr="00324566">
        <w:rPr>
          <w:rFonts w:ascii="Verdana" w:hAnsi="Verdana" w:cs="Arial"/>
          <w:sz w:val="20"/>
        </w:rPr>
        <w:t>further</w:t>
      </w:r>
      <w:r w:rsidR="00324566" w:rsidRPr="00324566">
        <w:rPr>
          <w:rFonts w:ascii="Verdana" w:hAnsi="Verdana" w:cs="Arial"/>
          <w:sz w:val="20"/>
        </w:rPr>
        <w:t xml:space="preserve"> </w:t>
      </w:r>
      <w:r w:rsidR="0021251F" w:rsidRPr="00324566">
        <w:rPr>
          <w:rFonts w:ascii="Verdana" w:hAnsi="Verdana" w:cs="Arial"/>
          <w:sz w:val="20"/>
        </w:rPr>
        <w:t xml:space="preserve">sessions </w:t>
      </w:r>
      <w:r w:rsidR="00082802" w:rsidRPr="00324566">
        <w:rPr>
          <w:rFonts w:ascii="Verdana" w:hAnsi="Verdana" w:cs="Arial"/>
          <w:sz w:val="20"/>
        </w:rPr>
        <w:t>took</w:t>
      </w:r>
      <w:r w:rsidR="0021251F" w:rsidRPr="00324566">
        <w:rPr>
          <w:rFonts w:ascii="Verdana" w:hAnsi="Verdana" w:cs="Arial"/>
          <w:sz w:val="20"/>
        </w:rPr>
        <w:t xml:space="preserve"> place</w:t>
      </w:r>
      <w:r w:rsidR="00082802" w:rsidRPr="00324566">
        <w:rPr>
          <w:rFonts w:ascii="Verdana" w:hAnsi="Verdana" w:cs="Arial"/>
          <w:sz w:val="20"/>
        </w:rPr>
        <w:t xml:space="preserve"> during the second half of 2016.</w:t>
      </w:r>
      <w:r w:rsidR="00D42C20" w:rsidRPr="00324566">
        <w:rPr>
          <w:rFonts w:ascii="Verdana" w:hAnsi="Verdana" w:cs="Arial"/>
          <w:sz w:val="20"/>
        </w:rPr>
        <w:t xml:space="preserve"> In 2017</w:t>
      </w:r>
      <w:r w:rsidR="004E15BB" w:rsidRPr="00324566">
        <w:rPr>
          <w:rFonts w:ascii="Verdana" w:hAnsi="Verdana" w:cs="Arial"/>
          <w:sz w:val="20"/>
        </w:rPr>
        <w:t xml:space="preserve">, </w:t>
      </w:r>
      <w:r w:rsidR="00D42C20" w:rsidRPr="00324566">
        <w:rPr>
          <w:rFonts w:ascii="Verdana" w:hAnsi="Verdana" w:cs="Arial"/>
          <w:sz w:val="20"/>
        </w:rPr>
        <w:t>the Commission organised “drop-in clinic” to provide MPs with advice concerning</w:t>
      </w:r>
      <w:r w:rsidR="004E15BB" w:rsidRPr="00324566">
        <w:rPr>
          <w:rFonts w:ascii="Verdana" w:hAnsi="Verdana" w:cs="Arial"/>
          <w:sz w:val="20"/>
        </w:rPr>
        <w:t xml:space="preserve"> their </w:t>
      </w:r>
      <w:r w:rsidR="00D42C20" w:rsidRPr="00324566">
        <w:rPr>
          <w:rFonts w:ascii="Verdana" w:hAnsi="Verdana" w:cs="Arial"/>
          <w:sz w:val="20"/>
        </w:rPr>
        <w:t xml:space="preserve">annual disclosures. The Commission has also identified </w:t>
      </w:r>
      <w:r w:rsidR="004E15BB" w:rsidRPr="00324566">
        <w:rPr>
          <w:rFonts w:ascii="Verdana" w:hAnsi="Verdana" w:cs="Arial"/>
          <w:sz w:val="20"/>
        </w:rPr>
        <w:t xml:space="preserve">a need for establishing </w:t>
      </w:r>
      <w:r w:rsidR="00D42C20" w:rsidRPr="00324566">
        <w:rPr>
          <w:rFonts w:ascii="Verdana" w:hAnsi="Verdana" w:cs="Arial"/>
          <w:sz w:val="20"/>
        </w:rPr>
        <w:t>further guidelines in 2017.</w:t>
      </w:r>
      <w:r w:rsidR="00082802" w:rsidRPr="00324566">
        <w:rPr>
          <w:rFonts w:ascii="Verdana" w:hAnsi="Verdana" w:cs="Arial"/>
          <w:sz w:val="20"/>
        </w:rPr>
        <w:t xml:space="preserve"> </w:t>
      </w:r>
    </w:p>
    <w:p w:rsidR="00765E34" w:rsidRPr="00324566" w:rsidRDefault="00765E34" w:rsidP="00765E34">
      <w:pPr>
        <w:pStyle w:val="ListParagraph"/>
        <w:rPr>
          <w:rFonts w:cs="Arial"/>
          <w:szCs w:val="20"/>
          <w:lang w:val="en-GB"/>
        </w:rPr>
      </w:pPr>
    </w:p>
    <w:p w:rsidR="0061540D" w:rsidRPr="00324566" w:rsidRDefault="00FE043A" w:rsidP="00481E3D">
      <w:pPr>
        <w:numPr>
          <w:ilvl w:val="0"/>
          <w:numId w:val="14"/>
        </w:numPr>
        <w:spacing w:after="0" w:line="240" w:lineRule="auto"/>
        <w:contextualSpacing/>
        <w:jc w:val="both"/>
        <w:rPr>
          <w:rFonts w:ascii="Verdana" w:hAnsi="Verdana" w:cstheme="minorHAnsi"/>
          <w:sz w:val="20"/>
          <w:szCs w:val="20"/>
          <w:lang w:eastAsia="fr-FR"/>
        </w:rPr>
      </w:pPr>
      <w:r w:rsidRPr="00324566">
        <w:rPr>
          <w:rFonts w:ascii="Verdana" w:hAnsi="Verdana" w:cstheme="minorHAnsi"/>
          <w:iCs/>
          <w:sz w:val="20"/>
          <w:szCs w:val="20"/>
          <w:u w:val="single"/>
        </w:rPr>
        <w:t>GRECO</w:t>
      </w:r>
      <w:r w:rsidRPr="00324566">
        <w:rPr>
          <w:rFonts w:ascii="Verdana" w:hAnsi="Verdana" w:cstheme="minorHAnsi"/>
          <w:iCs/>
          <w:sz w:val="20"/>
          <w:szCs w:val="20"/>
        </w:rPr>
        <w:t xml:space="preserve"> </w:t>
      </w:r>
      <w:r w:rsidR="00F907C5" w:rsidRPr="00324566">
        <w:rPr>
          <w:rFonts w:ascii="Verdana" w:hAnsi="Verdana" w:cstheme="minorHAnsi"/>
          <w:iCs/>
          <w:sz w:val="20"/>
          <w:szCs w:val="20"/>
        </w:rPr>
        <w:t>takes no</w:t>
      </w:r>
      <w:r w:rsidR="006D3B35" w:rsidRPr="00324566">
        <w:rPr>
          <w:rFonts w:ascii="Verdana" w:hAnsi="Verdana" w:cstheme="minorHAnsi"/>
          <w:iCs/>
          <w:sz w:val="20"/>
          <w:szCs w:val="20"/>
        </w:rPr>
        <w:t>te of the information provided</w:t>
      </w:r>
      <w:r w:rsidR="00B542D7" w:rsidRPr="00324566">
        <w:rPr>
          <w:rFonts w:ascii="Verdana" w:hAnsi="Verdana" w:cstheme="minorHAnsi"/>
          <w:iCs/>
          <w:sz w:val="20"/>
          <w:szCs w:val="20"/>
        </w:rPr>
        <w:t xml:space="preserve"> and </w:t>
      </w:r>
      <w:r w:rsidR="004E15BB" w:rsidRPr="00324566">
        <w:rPr>
          <w:rFonts w:ascii="Verdana" w:hAnsi="Verdana" w:cstheme="minorHAnsi"/>
          <w:iCs/>
          <w:sz w:val="20"/>
          <w:szCs w:val="20"/>
        </w:rPr>
        <w:t xml:space="preserve">acknowledges </w:t>
      </w:r>
      <w:r w:rsidR="002F73CD" w:rsidRPr="00324566">
        <w:rPr>
          <w:rFonts w:ascii="Verdana" w:hAnsi="Verdana" w:cstheme="minorHAnsi"/>
          <w:iCs/>
          <w:sz w:val="20"/>
          <w:szCs w:val="20"/>
        </w:rPr>
        <w:t xml:space="preserve">that some training sessions have taken place since the </w:t>
      </w:r>
      <w:r w:rsidR="00D42C20" w:rsidRPr="00324566">
        <w:rPr>
          <w:rFonts w:ascii="Verdana" w:hAnsi="Verdana" w:cstheme="minorHAnsi"/>
          <w:iCs/>
          <w:sz w:val="20"/>
          <w:szCs w:val="20"/>
        </w:rPr>
        <w:t xml:space="preserve">2016 </w:t>
      </w:r>
      <w:r w:rsidR="00B7284E" w:rsidRPr="00324566">
        <w:rPr>
          <w:rFonts w:ascii="Verdana" w:hAnsi="Verdana" w:cstheme="minorHAnsi"/>
          <w:iCs/>
          <w:sz w:val="20"/>
          <w:szCs w:val="20"/>
        </w:rPr>
        <w:t xml:space="preserve">parliamentary </w:t>
      </w:r>
      <w:r w:rsidR="002F73CD" w:rsidRPr="00324566">
        <w:rPr>
          <w:rFonts w:ascii="Verdana" w:hAnsi="Verdana" w:cstheme="minorHAnsi"/>
          <w:iCs/>
          <w:sz w:val="20"/>
          <w:szCs w:val="20"/>
        </w:rPr>
        <w:t>election</w:t>
      </w:r>
      <w:r w:rsidR="00D42C20" w:rsidRPr="00324566">
        <w:rPr>
          <w:rFonts w:ascii="Verdana" w:hAnsi="Verdana" w:cstheme="minorHAnsi"/>
          <w:iCs/>
          <w:sz w:val="20"/>
          <w:szCs w:val="20"/>
        </w:rPr>
        <w:t xml:space="preserve"> and that there are plans for more guidance and training in 2017</w:t>
      </w:r>
      <w:r w:rsidR="002F73CD" w:rsidRPr="00324566">
        <w:rPr>
          <w:rFonts w:ascii="Verdana" w:hAnsi="Verdana" w:cstheme="minorHAnsi"/>
          <w:iCs/>
          <w:sz w:val="20"/>
          <w:szCs w:val="20"/>
        </w:rPr>
        <w:t xml:space="preserve">. However, the current recommendation calls for </w:t>
      </w:r>
      <w:r w:rsidR="00F22A01" w:rsidRPr="00324566">
        <w:rPr>
          <w:rFonts w:ascii="Verdana" w:hAnsi="Verdana" w:cstheme="minorHAnsi"/>
          <w:iCs/>
          <w:sz w:val="20"/>
          <w:szCs w:val="20"/>
        </w:rPr>
        <w:t xml:space="preserve">regular </w:t>
      </w:r>
      <w:r w:rsidR="002F73CD" w:rsidRPr="00324566">
        <w:rPr>
          <w:rFonts w:ascii="Verdana" w:hAnsi="Verdana" w:cstheme="minorHAnsi"/>
          <w:iCs/>
          <w:sz w:val="20"/>
          <w:szCs w:val="20"/>
        </w:rPr>
        <w:t xml:space="preserve">dedicated training, which requires a more long term approach </w:t>
      </w:r>
      <w:r w:rsidR="00B7284E" w:rsidRPr="00324566">
        <w:rPr>
          <w:rFonts w:ascii="Verdana" w:hAnsi="Verdana" w:cstheme="minorHAnsi"/>
          <w:iCs/>
          <w:sz w:val="20"/>
          <w:szCs w:val="20"/>
        </w:rPr>
        <w:t xml:space="preserve">in respect of </w:t>
      </w:r>
      <w:r w:rsidR="002F73CD" w:rsidRPr="00324566">
        <w:rPr>
          <w:rFonts w:ascii="Verdana" w:hAnsi="Verdana" w:cstheme="minorHAnsi"/>
          <w:iCs/>
          <w:sz w:val="20"/>
          <w:szCs w:val="20"/>
        </w:rPr>
        <w:t>training in ethical matters.</w:t>
      </w:r>
      <w:r w:rsidR="00324566" w:rsidRPr="00324566">
        <w:rPr>
          <w:rFonts w:ascii="Verdana" w:hAnsi="Verdana" w:cstheme="minorHAnsi"/>
          <w:iCs/>
          <w:sz w:val="20"/>
          <w:szCs w:val="20"/>
        </w:rPr>
        <w:t xml:space="preserve"> </w:t>
      </w:r>
      <w:r w:rsidR="00A72BA6" w:rsidRPr="00324566">
        <w:rPr>
          <w:rFonts w:ascii="Verdana" w:hAnsi="Verdana" w:cstheme="minorHAnsi"/>
          <w:iCs/>
          <w:sz w:val="20"/>
          <w:szCs w:val="20"/>
        </w:rPr>
        <w:t>As a consequence</w:t>
      </w:r>
      <w:r w:rsidR="004207E0" w:rsidRPr="00324566">
        <w:rPr>
          <w:rFonts w:ascii="Verdana" w:hAnsi="Verdana" w:cstheme="minorHAnsi"/>
          <w:iCs/>
          <w:sz w:val="20"/>
          <w:szCs w:val="20"/>
        </w:rPr>
        <w:t>,</w:t>
      </w:r>
      <w:r w:rsidR="005F3C71" w:rsidRPr="00324566">
        <w:rPr>
          <w:rFonts w:ascii="Verdana" w:hAnsi="Verdana" w:cstheme="minorHAnsi"/>
          <w:iCs/>
          <w:sz w:val="20"/>
          <w:szCs w:val="20"/>
        </w:rPr>
        <w:t xml:space="preserve"> </w:t>
      </w:r>
      <w:r w:rsidR="00C42171" w:rsidRPr="00324566">
        <w:rPr>
          <w:rFonts w:ascii="Verdana" w:hAnsi="Verdana" w:cstheme="minorHAnsi"/>
          <w:iCs/>
          <w:sz w:val="20"/>
          <w:szCs w:val="20"/>
        </w:rPr>
        <w:t xml:space="preserve">GRECO </w:t>
      </w:r>
      <w:r w:rsidR="00481E3D" w:rsidRPr="00324566">
        <w:rPr>
          <w:rFonts w:ascii="Verdana" w:hAnsi="Verdana" w:cstheme="minorHAnsi"/>
          <w:iCs/>
          <w:sz w:val="20"/>
          <w:szCs w:val="20"/>
        </w:rPr>
        <w:t xml:space="preserve">encourages the authorities </w:t>
      </w:r>
      <w:r w:rsidR="00A72BA6" w:rsidRPr="00324566">
        <w:rPr>
          <w:rFonts w:ascii="Verdana" w:hAnsi="Verdana" w:cstheme="minorHAnsi"/>
          <w:iCs/>
          <w:sz w:val="20"/>
          <w:szCs w:val="20"/>
        </w:rPr>
        <w:t>to</w:t>
      </w:r>
      <w:r w:rsidR="00765E34" w:rsidRPr="00324566">
        <w:rPr>
          <w:rFonts w:ascii="Verdana" w:hAnsi="Verdana" w:cstheme="minorHAnsi"/>
          <w:iCs/>
          <w:sz w:val="20"/>
          <w:szCs w:val="20"/>
        </w:rPr>
        <w:t xml:space="preserve"> do more and to</w:t>
      </w:r>
      <w:r w:rsidR="00A72BA6" w:rsidRPr="00324566">
        <w:rPr>
          <w:rFonts w:ascii="Verdana" w:hAnsi="Verdana" w:cstheme="minorHAnsi"/>
          <w:iCs/>
          <w:sz w:val="20"/>
          <w:szCs w:val="20"/>
        </w:rPr>
        <w:t xml:space="preserve"> </w:t>
      </w:r>
      <w:r w:rsidR="004E15BB" w:rsidRPr="00324566">
        <w:rPr>
          <w:rFonts w:ascii="Verdana" w:hAnsi="Verdana" w:cstheme="minorHAnsi"/>
          <w:iCs/>
          <w:sz w:val="20"/>
          <w:szCs w:val="20"/>
        </w:rPr>
        <w:t xml:space="preserve">establish </w:t>
      </w:r>
      <w:r w:rsidR="007F7804" w:rsidRPr="00324566">
        <w:rPr>
          <w:rFonts w:ascii="Verdana" w:hAnsi="Verdana" w:cstheme="minorHAnsi"/>
          <w:iCs/>
          <w:sz w:val="20"/>
          <w:szCs w:val="20"/>
        </w:rPr>
        <w:t xml:space="preserve">training </w:t>
      </w:r>
      <w:r w:rsidR="00A72BA6" w:rsidRPr="00324566">
        <w:rPr>
          <w:rFonts w:ascii="Verdana" w:hAnsi="Verdana" w:cstheme="minorHAnsi"/>
          <w:iCs/>
          <w:sz w:val="20"/>
          <w:szCs w:val="20"/>
        </w:rPr>
        <w:t xml:space="preserve">programmes </w:t>
      </w:r>
      <w:r w:rsidR="002F73CD" w:rsidRPr="00324566">
        <w:rPr>
          <w:rFonts w:ascii="Verdana" w:hAnsi="Verdana" w:cstheme="minorHAnsi"/>
          <w:iCs/>
          <w:sz w:val="20"/>
          <w:szCs w:val="20"/>
        </w:rPr>
        <w:t xml:space="preserve">on a more permanent basis </w:t>
      </w:r>
      <w:r w:rsidR="00A72BA6" w:rsidRPr="00324566">
        <w:rPr>
          <w:rFonts w:ascii="Verdana" w:hAnsi="Verdana" w:cstheme="minorHAnsi"/>
          <w:iCs/>
          <w:sz w:val="20"/>
          <w:szCs w:val="20"/>
        </w:rPr>
        <w:t xml:space="preserve">in order to keep </w:t>
      </w:r>
      <w:r w:rsidR="002F73CD" w:rsidRPr="00324566">
        <w:rPr>
          <w:rFonts w:ascii="Verdana" w:hAnsi="Verdana" w:cstheme="minorHAnsi"/>
          <w:iCs/>
          <w:sz w:val="20"/>
          <w:szCs w:val="20"/>
        </w:rPr>
        <w:t xml:space="preserve">the </w:t>
      </w:r>
      <w:r w:rsidR="00A72BA6" w:rsidRPr="00324566">
        <w:rPr>
          <w:rFonts w:ascii="Verdana" w:hAnsi="Verdana" w:cstheme="minorHAnsi"/>
          <w:iCs/>
          <w:sz w:val="20"/>
          <w:szCs w:val="20"/>
        </w:rPr>
        <w:t>members of parliament aware of their obligations</w:t>
      </w:r>
      <w:r w:rsidR="00B7284E" w:rsidRPr="00324566">
        <w:rPr>
          <w:rFonts w:ascii="Verdana" w:hAnsi="Verdana" w:cstheme="minorHAnsi"/>
          <w:iCs/>
          <w:sz w:val="20"/>
          <w:szCs w:val="20"/>
        </w:rPr>
        <w:t xml:space="preserve"> over time</w:t>
      </w:r>
      <w:r w:rsidR="00481E3D" w:rsidRPr="00324566">
        <w:rPr>
          <w:rFonts w:ascii="Verdana" w:hAnsi="Verdana" w:cstheme="minorHAnsi"/>
          <w:iCs/>
          <w:sz w:val="20"/>
          <w:szCs w:val="20"/>
        </w:rPr>
        <w:t>.</w:t>
      </w:r>
      <w:r w:rsidR="00324566" w:rsidRPr="00324566">
        <w:rPr>
          <w:rFonts w:ascii="Verdana" w:hAnsi="Verdana" w:cstheme="minorHAnsi"/>
          <w:iCs/>
          <w:sz w:val="20"/>
          <w:szCs w:val="20"/>
        </w:rPr>
        <w:t xml:space="preserve"> </w:t>
      </w:r>
    </w:p>
    <w:p w:rsidR="00481E3D" w:rsidRPr="00324566" w:rsidRDefault="00481E3D" w:rsidP="00007A25">
      <w:pPr>
        <w:spacing w:after="0" w:line="240" w:lineRule="auto"/>
        <w:contextualSpacing/>
        <w:jc w:val="both"/>
        <w:rPr>
          <w:rFonts w:ascii="Verdana" w:hAnsi="Verdana" w:cstheme="minorHAnsi"/>
          <w:sz w:val="20"/>
          <w:szCs w:val="20"/>
          <w:lang w:eastAsia="fr-FR"/>
        </w:rPr>
      </w:pPr>
    </w:p>
    <w:p w:rsidR="0006534A" w:rsidRPr="00324566" w:rsidRDefault="001F3D01" w:rsidP="00007A25">
      <w:pPr>
        <w:pStyle w:val="question"/>
        <w:numPr>
          <w:ilvl w:val="0"/>
          <w:numId w:val="14"/>
        </w:numPr>
        <w:tabs>
          <w:tab w:val="left" w:pos="567"/>
        </w:tabs>
        <w:contextualSpacing/>
        <w:rPr>
          <w:rFonts w:ascii="Verdana" w:hAnsi="Verdana" w:cstheme="minorHAnsi"/>
          <w:sz w:val="20"/>
          <w:lang w:eastAsia="fr-FR"/>
        </w:rPr>
      </w:pPr>
      <w:r w:rsidRPr="00324566">
        <w:rPr>
          <w:rFonts w:ascii="Verdana" w:hAnsi="Verdana" w:cs="Arial"/>
          <w:sz w:val="20"/>
          <w:u w:val="single"/>
        </w:rPr>
        <w:t>GRECO concludes that recommendation v has been</w:t>
      </w:r>
      <w:r w:rsidR="00765E34" w:rsidRPr="00324566">
        <w:rPr>
          <w:rFonts w:ascii="Verdana" w:hAnsi="Verdana" w:cs="Arial"/>
          <w:sz w:val="20"/>
          <w:u w:val="single"/>
        </w:rPr>
        <w:t xml:space="preserve"> partly</w:t>
      </w:r>
      <w:r w:rsidRPr="00324566">
        <w:rPr>
          <w:rFonts w:ascii="Verdana" w:hAnsi="Verdana" w:cs="Arial"/>
          <w:sz w:val="20"/>
          <w:u w:val="single"/>
        </w:rPr>
        <w:t xml:space="preserve"> implemented</w:t>
      </w:r>
      <w:r w:rsidR="006715B5" w:rsidRPr="00324566">
        <w:rPr>
          <w:rFonts w:ascii="Verdana" w:hAnsi="Verdana" w:cs="Arial"/>
          <w:sz w:val="20"/>
        </w:rPr>
        <w:t>.</w:t>
      </w:r>
    </w:p>
    <w:p w:rsidR="0006534A" w:rsidRPr="00324566" w:rsidRDefault="0006534A" w:rsidP="00007A25">
      <w:pPr>
        <w:spacing w:after="0" w:line="240" w:lineRule="auto"/>
        <w:rPr>
          <w:rFonts w:ascii="Verdana" w:hAnsi="Verdana" w:cstheme="minorHAnsi"/>
          <w:i/>
          <w:sz w:val="20"/>
          <w:szCs w:val="20"/>
        </w:rPr>
      </w:pPr>
    </w:p>
    <w:p w:rsidR="006715B5" w:rsidRPr="00324566" w:rsidRDefault="005F2DF4" w:rsidP="00007A25">
      <w:pPr>
        <w:spacing w:after="0" w:line="240" w:lineRule="auto"/>
        <w:rPr>
          <w:rFonts w:ascii="Verdana" w:hAnsi="Verdana" w:cstheme="minorHAnsi"/>
          <w:sz w:val="20"/>
          <w:szCs w:val="20"/>
          <w:lang w:eastAsia="fr-FR"/>
        </w:rPr>
      </w:pPr>
      <w:r w:rsidRPr="00324566">
        <w:rPr>
          <w:rFonts w:ascii="Verdana" w:hAnsi="Verdana" w:cstheme="minorHAnsi"/>
          <w:i/>
          <w:sz w:val="20"/>
          <w:szCs w:val="20"/>
        </w:rPr>
        <w:t>Corruption prevention in respect of judges</w:t>
      </w:r>
    </w:p>
    <w:p w:rsidR="00007A25" w:rsidRPr="00324566" w:rsidRDefault="00007A25" w:rsidP="00007A25">
      <w:pPr>
        <w:spacing w:after="0" w:line="240" w:lineRule="auto"/>
        <w:ind w:firstLine="567"/>
        <w:rPr>
          <w:rFonts w:ascii="Verdana" w:hAnsi="Verdana" w:cstheme="minorHAnsi"/>
          <w:b/>
          <w:bCs/>
          <w:sz w:val="20"/>
          <w:szCs w:val="20"/>
        </w:rPr>
      </w:pPr>
    </w:p>
    <w:p w:rsidR="001F3D01" w:rsidRPr="00324566" w:rsidRDefault="001F3D01" w:rsidP="00007A25">
      <w:pPr>
        <w:spacing w:after="0" w:line="240" w:lineRule="auto"/>
        <w:ind w:firstLine="567"/>
        <w:rPr>
          <w:rFonts w:ascii="Verdana" w:hAnsi="Verdana" w:cstheme="minorHAnsi"/>
          <w:sz w:val="20"/>
          <w:szCs w:val="20"/>
          <w:lang w:eastAsia="fr-FR"/>
        </w:rPr>
      </w:pPr>
      <w:r w:rsidRPr="00324566">
        <w:rPr>
          <w:rFonts w:ascii="Verdana" w:hAnsi="Verdana" w:cstheme="minorHAnsi"/>
          <w:b/>
          <w:bCs/>
          <w:sz w:val="20"/>
          <w:szCs w:val="20"/>
        </w:rPr>
        <w:t>Recommendation vi.</w:t>
      </w:r>
    </w:p>
    <w:p w:rsidR="001F3D01" w:rsidRPr="00324566" w:rsidRDefault="001F3D01" w:rsidP="00007A25">
      <w:pPr>
        <w:pStyle w:val="ListParagraph"/>
        <w:rPr>
          <w:rFonts w:cstheme="minorHAnsi"/>
          <w:szCs w:val="20"/>
          <w:lang w:val="en-GB" w:eastAsia="fr-FR"/>
        </w:rPr>
      </w:pPr>
    </w:p>
    <w:p w:rsidR="001F3D01" w:rsidRPr="00324566" w:rsidRDefault="001F3D01" w:rsidP="001F3D01">
      <w:pPr>
        <w:pStyle w:val="ListParagraph"/>
        <w:numPr>
          <w:ilvl w:val="0"/>
          <w:numId w:val="14"/>
        </w:numPr>
        <w:tabs>
          <w:tab w:val="left" w:pos="567"/>
        </w:tabs>
        <w:contextualSpacing/>
        <w:rPr>
          <w:rFonts w:cstheme="minorHAnsi"/>
          <w:b/>
          <w:bCs/>
          <w:szCs w:val="20"/>
          <w:lang w:val="en-GB"/>
        </w:rPr>
      </w:pPr>
      <w:r w:rsidRPr="00324566">
        <w:rPr>
          <w:rFonts w:cstheme="minorHAnsi"/>
          <w:i/>
          <w:iCs/>
          <w:szCs w:val="20"/>
          <w:lang w:val="en-GB"/>
        </w:rPr>
        <w:t xml:space="preserve">GRECO recommended </w:t>
      </w:r>
      <w:r w:rsidR="00F10564" w:rsidRPr="00324566">
        <w:rPr>
          <w:rFonts w:cstheme="minorHAnsi"/>
          <w:i/>
          <w:iCs/>
          <w:szCs w:val="20"/>
          <w:lang w:val="en-GB"/>
        </w:rPr>
        <w:t>that</w:t>
      </w:r>
      <w:r w:rsidR="0006534A" w:rsidRPr="00324566">
        <w:rPr>
          <w:rFonts w:cstheme="minorHAnsi"/>
          <w:i/>
          <w:iCs/>
          <w:szCs w:val="20"/>
          <w:lang w:val="en-GB"/>
        </w:rPr>
        <w:t xml:space="preserve">, with due expedition, an independent statutory council be established for the judiciary, provided with adequate resources and funding for its organisation and operations. </w:t>
      </w:r>
    </w:p>
    <w:p w:rsidR="0006534A" w:rsidRPr="00324566" w:rsidRDefault="0006534A" w:rsidP="0006534A">
      <w:pPr>
        <w:pStyle w:val="ListParagraph"/>
        <w:tabs>
          <w:tab w:val="left" w:pos="567"/>
        </w:tabs>
        <w:ind w:left="567"/>
        <w:contextualSpacing/>
        <w:rPr>
          <w:rFonts w:cstheme="minorHAnsi"/>
          <w:b/>
          <w:bCs/>
          <w:szCs w:val="20"/>
          <w:lang w:val="en-GB"/>
        </w:rPr>
      </w:pPr>
    </w:p>
    <w:p w:rsidR="00A43F51" w:rsidRPr="00324566" w:rsidRDefault="001F3D01" w:rsidP="00A7414A">
      <w:pPr>
        <w:pStyle w:val="question"/>
        <w:numPr>
          <w:ilvl w:val="0"/>
          <w:numId w:val="14"/>
        </w:numPr>
        <w:tabs>
          <w:tab w:val="left" w:pos="567"/>
        </w:tabs>
        <w:contextualSpacing/>
        <w:rPr>
          <w:rFonts w:ascii="Verdana" w:hAnsi="Verdana" w:cstheme="minorHAnsi"/>
          <w:sz w:val="20"/>
          <w:lang w:eastAsia="fr-FR"/>
        </w:rPr>
      </w:pPr>
      <w:r w:rsidRPr="00324566">
        <w:rPr>
          <w:rFonts w:ascii="Verdana" w:hAnsi="Verdana" w:cs="Arial"/>
          <w:bCs/>
          <w:sz w:val="20"/>
          <w:u w:val="single"/>
        </w:rPr>
        <w:t>The authorities</w:t>
      </w:r>
      <w:r w:rsidRPr="00324566">
        <w:rPr>
          <w:rFonts w:ascii="Verdana" w:hAnsi="Verdana" w:cs="Arial"/>
          <w:bCs/>
          <w:sz w:val="20"/>
        </w:rPr>
        <w:t xml:space="preserve"> </w:t>
      </w:r>
      <w:r w:rsidR="00BD1FAA" w:rsidRPr="00324566">
        <w:rPr>
          <w:rFonts w:ascii="Verdana" w:hAnsi="Verdana" w:cs="Arial"/>
          <w:bCs/>
          <w:sz w:val="20"/>
        </w:rPr>
        <w:t>report</w:t>
      </w:r>
      <w:r w:rsidR="0006534A" w:rsidRPr="00324566">
        <w:rPr>
          <w:rFonts w:ascii="Verdana" w:hAnsi="Verdana" w:cs="Arial"/>
          <w:bCs/>
          <w:sz w:val="20"/>
        </w:rPr>
        <w:t xml:space="preserve"> that the drafting of legislation to provide for the establishment of a </w:t>
      </w:r>
      <w:r w:rsidR="00375C64" w:rsidRPr="00324566">
        <w:rPr>
          <w:rFonts w:ascii="Verdana" w:hAnsi="Verdana" w:cs="Arial"/>
          <w:bCs/>
          <w:sz w:val="20"/>
        </w:rPr>
        <w:t>j</w:t>
      </w:r>
      <w:r w:rsidR="0006534A" w:rsidRPr="00324566">
        <w:rPr>
          <w:rFonts w:ascii="Verdana" w:hAnsi="Verdana" w:cs="Arial"/>
          <w:bCs/>
          <w:sz w:val="20"/>
        </w:rPr>
        <w:t xml:space="preserve">udicial </w:t>
      </w:r>
      <w:r w:rsidR="00375C64" w:rsidRPr="00324566">
        <w:rPr>
          <w:rFonts w:ascii="Verdana" w:hAnsi="Verdana" w:cs="Arial"/>
          <w:bCs/>
          <w:sz w:val="20"/>
        </w:rPr>
        <w:t>c</w:t>
      </w:r>
      <w:r w:rsidR="0006534A" w:rsidRPr="00324566">
        <w:rPr>
          <w:rFonts w:ascii="Verdana" w:hAnsi="Verdana" w:cs="Arial"/>
          <w:bCs/>
          <w:sz w:val="20"/>
        </w:rPr>
        <w:t>ouncil is well ad</w:t>
      </w:r>
      <w:r w:rsidR="00A7414A" w:rsidRPr="00324566">
        <w:rPr>
          <w:rFonts w:ascii="Verdana" w:hAnsi="Verdana" w:cs="Arial"/>
          <w:bCs/>
          <w:sz w:val="20"/>
        </w:rPr>
        <w:t>vanced</w:t>
      </w:r>
      <w:r w:rsidR="0019723C" w:rsidRPr="00324566">
        <w:rPr>
          <w:rFonts w:ascii="Verdana" w:hAnsi="Verdana" w:cs="Arial"/>
          <w:bCs/>
          <w:sz w:val="20"/>
        </w:rPr>
        <w:t xml:space="preserve"> and </w:t>
      </w:r>
      <w:r w:rsidR="007F7804" w:rsidRPr="00324566">
        <w:rPr>
          <w:rFonts w:ascii="Verdana" w:hAnsi="Verdana" w:cs="Arial"/>
          <w:bCs/>
          <w:sz w:val="20"/>
        </w:rPr>
        <w:t xml:space="preserve">that </w:t>
      </w:r>
      <w:r w:rsidR="00A7414A" w:rsidRPr="00324566">
        <w:rPr>
          <w:rFonts w:ascii="Verdana" w:hAnsi="Verdana" w:cs="Arial"/>
          <w:bCs/>
          <w:sz w:val="20"/>
        </w:rPr>
        <w:t>significant progress has been made since the adoption of the Evaluation Report. Also, the authorities</w:t>
      </w:r>
      <w:r w:rsidR="00BD1FAA" w:rsidRPr="00324566">
        <w:rPr>
          <w:rFonts w:ascii="Verdana" w:hAnsi="Verdana" w:cs="Arial"/>
          <w:bCs/>
          <w:sz w:val="20"/>
        </w:rPr>
        <w:t xml:space="preserve"> state</w:t>
      </w:r>
      <w:r w:rsidR="00A7414A" w:rsidRPr="00324566">
        <w:rPr>
          <w:rFonts w:ascii="Verdana" w:hAnsi="Verdana" w:cs="Arial"/>
          <w:bCs/>
          <w:sz w:val="20"/>
        </w:rPr>
        <w:t xml:space="preserve"> that the independence of </w:t>
      </w:r>
      <w:r w:rsidR="00375C64" w:rsidRPr="00324566">
        <w:rPr>
          <w:rFonts w:ascii="Verdana" w:hAnsi="Verdana" w:cs="Arial"/>
          <w:bCs/>
          <w:sz w:val="20"/>
        </w:rPr>
        <w:t>such a c</w:t>
      </w:r>
      <w:r w:rsidR="00A7414A" w:rsidRPr="00324566">
        <w:rPr>
          <w:rFonts w:ascii="Verdana" w:hAnsi="Verdana" w:cs="Arial"/>
          <w:bCs/>
          <w:sz w:val="20"/>
        </w:rPr>
        <w:t xml:space="preserve">ouncil </w:t>
      </w:r>
      <w:r w:rsidR="0019723C" w:rsidRPr="00324566">
        <w:rPr>
          <w:rFonts w:ascii="Verdana" w:hAnsi="Verdana" w:cs="Arial"/>
          <w:bCs/>
          <w:sz w:val="20"/>
        </w:rPr>
        <w:t xml:space="preserve">is to be </w:t>
      </w:r>
      <w:r w:rsidR="009D3FC0" w:rsidRPr="00324566">
        <w:rPr>
          <w:rFonts w:ascii="Verdana" w:hAnsi="Verdana" w:cs="Arial"/>
          <w:bCs/>
          <w:sz w:val="20"/>
        </w:rPr>
        <w:t>enshrined</w:t>
      </w:r>
      <w:r w:rsidR="00A7414A" w:rsidRPr="00324566">
        <w:rPr>
          <w:rFonts w:ascii="Verdana" w:hAnsi="Verdana" w:cs="Arial"/>
          <w:bCs/>
          <w:sz w:val="20"/>
        </w:rPr>
        <w:t xml:space="preserve"> in </w:t>
      </w:r>
      <w:r w:rsidR="009D3FC0" w:rsidRPr="00324566">
        <w:rPr>
          <w:rFonts w:ascii="Verdana" w:hAnsi="Verdana" w:cs="Arial"/>
          <w:bCs/>
          <w:sz w:val="20"/>
        </w:rPr>
        <w:t xml:space="preserve">a </w:t>
      </w:r>
      <w:r w:rsidR="00A7414A" w:rsidRPr="00324566">
        <w:rPr>
          <w:rFonts w:ascii="Verdana" w:hAnsi="Verdana" w:cs="Arial"/>
          <w:bCs/>
          <w:sz w:val="20"/>
        </w:rPr>
        <w:t>legislative framework</w:t>
      </w:r>
      <w:r w:rsidR="0019723C" w:rsidRPr="00324566">
        <w:rPr>
          <w:rFonts w:ascii="Verdana" w:hAnsi="Verdana" w:cs="Arial"/>
          <w:bCs/>
          <w:sz w:val="20"/>
        </w:rPr>
        <w:t>.</w:t>
      </w:r>
      <w:r w:rsidR="00324566" w:rsidRPr="00324566">
        <w:rPr>
          <w:rFonts w:ascii="Verdana" w:hAnsi="Verdana" w:cs="Arial"/>
          <w:bCs/>
          <w:sz w:val="20"/>
        </w:rPr>
        <w:t xml:space="preserve"> </w:t>
      </w:r>
    </w:p>
    <w:p w:rsidR="00A7414A" w:rsidRPr="00324566" w:rsidRDefault="00A7414A" w:rsidP="00A7414A">
      <w:pPr>
        <w:pStyle w:val="question"/>
        <w:numPr>
          <w:ilvl w:val="0"/>
          <w:numId w:val="0"/>
        </w:numPr>
        <w:tabs>
          <w:tab w:val="left" w:pos="567"/>
        </w:tabs>
        <w:contextualSpacing/>
        <w:rPr>
          <w:rFonts w:ascii="Verdana" w:hAnsi="Verdana" w:cstheme="minorHAnsi"/>
          <w:sz w:val="20"/>
          <w:lang w:eastAsia="fr-FR"/>
        </w:rPr>
      </w:pPr>
    </w:p>
    <w:p w:rsidR="00550670" w:rsidRPr="00324566" w:rsidRDefault="001F3D01" w:rsidP="005C34E9">
      <w:pPr>
        <w:pStyle w:val="question"/>
        <w:numPr>
          <w:ilvl w:val="0"/>
          <w:numId w:val="14"/>
        </w:numPr>
        <w:tabs>
          <w:tab w:val="left" w:pos="567"/>
        </w:tabs>
        <w:contextualSpacing/>
        <w:rPr>
          <w:rFonts w:ascii="Verdana" w:hAnsi="Verdana" w:cstheme="minorHAnsi"/>
          <w:sz w:val="20"/>
          <w:lang w:eastAsia="fr-FR"/>
        </w:rPr>
      </w:pPr>
      <w:r w:rsidRPr="00324566">
        <w:rPr>
          <w:rFonts w:ascii="Verdana" w:hAnsi="Verdana" w:cs="Arial"/>
          <w:sz w:val="20"/>
          <w:u w:val="single"/>
        </w:rPr>
        <w:t>GRECO</w:t>
      </w:r>
      <w:r w:rsidRPr="00324566">
        <w:rPr>
          <w:rFonts w:ascii="Verdana" w:hAnsi="Verdana" w:cs="Arial"/>
          <w:sz w:val="20"/>
        </w:rPr>
        <w:t xml:space="preserve"> </w:t>
      </w:r>
      <w:r w:rsidR="00A7414A" w:rsidRPr="00324566">
        <w:rPr>
          <w:rFonts w:ascii="Verdana" w:hAnsi="Verdana" w:cs="Arial"/>
          <w:sz w:val="20"/>
        </w:rPr>
        <w:t>takes no</w:t>
      </w:r>
      <w:r w:rsidR="00957DAE" w:rsidRPr="00324566">
        <w:rPr>
          <w:rFonts w:ascii="Verdana" w:hAnsi="Verdana" w:cs="Arial"/>
          <w:sz w:val="20"/>
        </w:rPr>
        <w:t>te of the information provided</w:t>
      </w:r>
      <w:r w:rsidR="0019723C" w:rsidRPr="00324566">
        <w:rPr>
          <w:rFonts w:ascii="Verdana" w:hAnsi="Verdana" w:cs="Arial"/>
          <w:sz w:val="20"/>
        </w:rPr>
        <w:t xml:space="preserve">. It welcomes </w:t>
      </w:r>
      <w:r w:rsidR="007F7804" w:rsidRPr="00324566">
        <w:rPr>
          <w:rFonts w:ascii="Verdana" w:hAnsi="Verdana" w:cs="Arial"/>
          <w:sz w:val="20"/>
        </w:rPr>
        <w:t xml:space="preserve">the fact </w:t>
      </w:r>
      <w:r w:rsidR="0019723C" w:rsidRPr="00324566">
        <w:rPr>
          <w:rFonts w:ascii="Verdana" w:hAnsi="Verdana" w:cs="Arial"/>
          <w:sz w:val="20"/>
        </w:rPr>
        <w:t xml:space="preserve">that </w:t>
      </w:r>
      <w:r w:rsidR="00BA3B4F" w:rsidRPr="00324566">
        <w:rPr>
          <w:rFonts w:ascii="Verdana" w:hAnsi="Verdana" w:cs="Arial"/>
          <w:sz w:val="20"/>
        </w:rPr>
        <w:t xml:space="preserve">legislation </w:t>
      </w:r>
      <w:r w:rsidR="00A76686" w:rsidRPr="00324566">
        <w:rPr>
          <w:rFonts w:ascii="Verdana" w:hAnsi="Verdana" w:cs="Arial"/>
          <w:sz w:val="20"/>
        </w:rPr>
        <w:t>to</w:t>
      </w:r>
      <w:r w:rsidR="00BA3B4F" w:rsidRPr="00324566">
        <w:rPr>
          <w:rFonts w:ascii="Verdana" w:hAnsi="Verdana" w:cs="Arial"/>
          <w:sz w:val="20"/>
        </w:rPr>
        <w:t xml:space="preserve"> </w:t>
      </w:r>
      <w:r w:rsidR="0019723C" w:rsidRPr="00324566">
        <w:rPr>
          <w:rFonts w:ascii="Verdana" w:hAnsi="Verdana" w:cs="Arial"/>
          <w:sz w:val="20"/>
        </w:rPr>
        <w:t>establish a j</w:t>
      </w:r>
      <w:r w:rsidR="00BA3B4F" w:rsidRPr="00324566">
        <w:rPr>
          <w:rFonts w:ascii="Verdana" w:hAnsi="Verdana" w:cs="Arial"/>
          <w:sz w:val="20"/>
        </w:rPr>
        <w:t xml:space="preserve">udicial </w:t>
      </w:r>
      <w:r w:rsidR="0019723C" w:rsidRPr="00324566">
        <w:rPr>
          <w:rFonts w:ascii="Verdana" w:hAnsi="Verdana" w:cs="Arial"/>
          <w:sz w:val="20"/>
        </w:rPr>
        <w:t>c</w:t>
      </w:r>
      <w:r w:rsidR="00BA3B4F" w:rsidRPr="00324566">
        <w:rPr>
          <w:rFonts w:ascii="Verdana" w:hAnsi="Verdana" w:cs="Arial"/>
          <w:sz w:val="20"/>
        </w:rPr>
        <w:t xml:space="preserve">ouncil is </w:t>
      </w:r>
      <w:r w:rsidR="0019723C" w:rsidRPr="00324566">
        <w:rPr>
          <w:rFonts w:ascii="Verdana" w:hAnsi="Verdana" w:cs="Arial"/>
          <w:sz w:val="20"/>
        </w:rPr>
        <w:t>underway.</w:t>
      </w:r>
      <w:r w:rsidR="00957DAE" w:rsidRPr="00324566">
        <w:rPr>
          <w:rFonts w:ascii="Verdana" w:hAnsi="Verdana" w:cs="Arial"/>
          <w:sz w:val="20"/>
        </w:rPr>
        <w:t xml:space="preserve"> GRECO </w:t>
      </w:r>
      <w:r w:rsidR="00ED213B" w:rsidRPr="00324566">
        <w:rPr>
          <w:rFonts w:ascii="Verdana" w:hAnsi="Verdana" w:cs="Arial"/>
          <w:sz w:val="20"/>
        </w:rPr>
        <w:t>encourages</w:t>
      </w:r>
      <w:r w:rsidR="00957DAE" w:rsidRPr="00324566">
        <w:rPr>
          <w:rFonts w:ascii="Verdana" w:hAnsi="Verdana" w:cs="Arial"/>
          <w:sz w:val="20"/>
        </w:rPr>
        <w:t xml:space="preserve"> the authorities </w:t>
      </w:r>
      <w:r w:rsidR="00A8085D" w:rsidRPr="00324566">
        <w:rPr>
          <w:rFonts w:ascii="Verdana" w:hAnsi="Verdana" w:cs="Arial"/>
          <w:sz w:val="20"/>
        </w:rPr>
        <w:t xml:space="preserve">to </w:t>
      </w:r>
      <w:r w:rsidR="0019723C" w:rsidRPr="00324566">
        <w:rPr>
          <w:rFonts w:ascii="Verdana" w:hAnsi="Verdana" w:cs="Arial"/>
          <w:sz w:val="20"/>
        </w:rPr>
        <w:t xml:space="preserve">continue their efforts to establish such a body. However, considering that it has not been made aware of any draft texts or details in respect of the progress </w:t>
      </w:r>
      <w:r w:rsidR="000171BF" w:rsidRPr="00324566">
        <w:rPr>
          <w:rFonts w:ascii="Verdana" w:hAnsi="Verdana" w:cs="Arial"/>
          <w:sz w:val="20"/>
        </w:rPr>
        <w:t>made</w:t>
      </w:r>
      <w:r w:rsidR="0019723C" w:rsidRPr="00324566">
        <w:rPr>
          <w:rFonts w:ascii="Verdana" w:hAnsi="Verdana" w:cs="Arial"/>
          <w:sz w:val="20"/>
        </w:rPr>
        <w:t xml:space="preserve"> so far</w:t>
      </w:r>
      <w:r w:rsidR="00183386" w:rsidRPr="00324566">
        <w:rPr>
          <w:rFonts w:ascii="Verdana" w:hAnsi="Verdana" w:cs="Arial"/>
          <w:sz w:val="20"/>
        </w:rPr>
        <w:t xml:space="preserve">, </w:t>
      </w:r>
      <w:r w:rsidR="00A8085D" w:rsidRPr="00324566">
        <w:rPr>
          <w:rFonts w:ascii="Verdana" w:hAnsi="Verdana" w:cs="Arial"/>
          <w:sz w:val="20"/>
        </w:rPr>
        <w:t xml:space="preserve">GRECO </w:t>
      </w:r>
      <w:r w:rsidR="00183386" w:rsidRPr="00324566">
        <w:rPr>
          <w:rFonts w:ascii="Verdana" w:hAnsi="Verdana" w:cs="Arial"/>
          <w:sz w:val="20"/>
        </w:rPr>
        <w:t xml:space="preserve">cannot conclude that this recommendation has been complied with, even </w:t>
      </w:r>
      <w:r w:rsidR="007B52D5" w:rsidRPr="00324566">
        <w:rPr>
          <w:rFonts w:ascii="Verdana" w:hAnsi="Verdana" w:cs="Arial"/>
          <w:sz w:val="20"/>
        </w:rPr>
        <w:t xml:space="preserve">in </w:t>
      </w:r>
      <w:r w:rsidR="00183386" w:rsidRPr="00324566">
        <w:rPr>
          <w:rFonts w:ascii="Verdana" w:hAnsi="Verdana" w:cs="Arial"/>
          <w:sz w:val="20"/>
        </w:rPr>
        <w:t>part.</w:t>
      </w:r>
      <w:r w:rsidR="00324566" w:rsidRPr="00324566">
        <w:rPr>
          <w:rFonts w:ascii="Verdana" w:hAnsi="Verdana" w:cs="Arial"/>
          <w:sz w:val="20"/>
        </w:rPr>
        <w:t xml:space="preserve"> </w:t>
      </w:r>
    </w:p>
    <w:p w:rsidR="004E15BB" w:rsidRPr="00324566" w:rsidRDefault="004E15BB" w:rsidP="0098772F">
      <w:pPr>
        <w:pStyle w:val="question"/>
        <w:numPr>
          <w:ilvl w:val="0"/>
          <w:numId w:val="0"/>
        </w:numPr>
        <w:ind w:left="567" w:hanging="567"/>
        <w:contextualSpacing/>
        <w:rPr>
          <w:rFonts w:ascii="Verdana" w:hAnsi="Verdana" w:cstheme="minorHAnsi"/>
          <w:sz w:val="20"/>
          <w:lang w:eastAsia="fr-FR"/>
        </w:rPr>
      </w:pPr>
    </w:p>
    <w:p w:rsidR="001F3D01" w:rsidRPr="00324566" w:rsidRDefault="001F3D01" w:rsidP="001F3D01">
      <w:pPr>
        <w:pStyle w:val="question"/>
        <w:numPr>
          <w:ilvl w:val="0"/>
          <w:numId w:val="14"/>
        </w:numPr>
        <w:tabs>
          <w:tab w:val="left" w:pos="567"/>
        </w:tabs>
        <w:contextualSpacing/>
        <w:rPr>
          <w:rFonts w:ascii="Verdana" w:hAnsi="Verdana" w:cstheme="minorHAnsi"/>
          <w:sz w:val="20"/>
          <w:lang w:eastAsia="fr-FR"/>
        </w:rPr>
      </w:pPr>
      <w:r w:rsidRPr="00324566">
        <w:rPr>
          <w:rFonts w:ascii="Verdana" w:hAnsi="Verdana" w:cs="Arial"/>
          <w:sz w:val="20"/>
          <w:u w:val="single"/>
        </w:rPr>
        <w:t xml:space="preserve">GRECO concludes that recommendation vi has </w:t>
      </w:r>
      <w:r w:rsidR="00183386" w:rsidRPr="00324566">
        <w:rPr>
          <w:rFonts w:ascii="Verdana" w:hAnsi="Verdana" w:cs="Arial"/>
          <w:sz w:val="20"/>
          <w:u w:val="single"/>
        </w:rPr>
        <w:t xml:space="preserve">not </w:t>
      </w:r>
      <w:r w:rsidR="00A8085D" w:rsidRPr="00324566">
        <w:rPr>
          <w:rFonts w:ascii="Verdana" w:hAnsi="Verdana" w:cs="Arial"/>
          <w:sz w:val="20"/>
          <w:u w:val="single"/>
        </w:rPr>
        <w:t>been implemented</w:t>
      </w:r>
      <w:r w:rsidRPr="00324566">
        <w:rPr>
          <w:rFonts w:ascii="Verdana" w:hAnsi="Verdana" w:cs="Arial"/>
          <w:sz w:val="20"/>
        </w:rPr>
        <w:t>.</w:t>
      </w:r>
      <w:r w:rsidRPr="00324566">
        <w:rPr>
          <w:rFonts w:ascii="Verdana" w:hAnsi="Verdana" w:cs="Arial"/>
          <w:sz w:val="20"/>
          <w:u w:val="single"/>
        </w:rPr>
        <w:t xml:space="preserve"> </w:t>
      </w:r>
    </w:p>
    <w:p w:rsidR="00007A25" w:rsidRPr="00324566" w:rsidRDefault="00007A25" w:rsidP="00007A25">
      <w:pPr>
        <w:tabs>
          <w:tab w:val="left" w:pos="567"/>
        </w:tabs>
        <w:spacing w:after="0" w:line="240" w:lineRule="auto"/>
        <w:ind w:left="567"/>
        <w:contextualSpacing/>
        <w:jc w:val="both"/>
        <w:rPr>
          <w:rFonts w:ascii="Verdana" w:hAnsi="Verdana" w:cstheme="minorHAnsi"/>
          <w:b/>
          <w:bCs/>
          <w:sz w:val="20"/>
          <w:szCs w:val="20"/>
        </w:rPr>
      </w:pPr>
    </w:p>
    <w:p w:rsidR="001B6840" w:rsidRPr="00324566" w:rsidRDefault="00007A25" w:rsidP="001B6840">
      <w:pPr>
        <w:tabs>
          <w:tab w:val="left" w:pos="567"/>
        </w:tabs>
        <w:spacing w:after="0" w:line="240" w:lineRule="auto"/>
        <w:contextualSpacing/>
        <w:jc w:val="both"/>
        <w:rPr>
          <w:rFonts w:ascii="Verdana" w:hAnsi="Verdana" w:cstheme="minorHAnsi"/>
          <w:b/>
          <w:bCs/>
          <w:sz w:val="20"/>
          <w:szCs w:val="20"/>
        </w:rPr>
      </w:pPr>
      <w:r w:rsidRPr="00324566">
        <w:rPr>
          <w:rFonts w:ascii="Verdana" w:hAnsi="Verdana" w:cstheme="minorHAnsi"/>
          <w:b/>
          <w:bCs/>
          <w:sz w:val="20"/>
          <w:szCs w:val="20"/>
        </w:rPr>
        <w:tab/>
      </w:r>
      <w:r w:rsidR="001B6840" w:rsidRPr="00324566">
        <w:rPr>
          <w:rFonts w:ascii="Verdana" w:hAnsi="Verdana" w:cstheme="minorHAnsi"/>
          <w:b/>
          <w:bCs/>
          <w:sz w:val="20"/>
          <w:szCs w:val="20"/>
        </w:rPr>
        <w:t>Recommendation vii.</w:t>
      </w:r>
    </w:p>
    <w:p w:rsidR="001B6840" w:rsidRPr="00324566" w:rsidRDefault="001B6840" w:rsidP="001B6840">
      <w:pPr>
        <w:tabs>
          <w:tab w:val="left" w:pos="567"/>
        </w:tabs>
        <w:spacing w:after="0" w:line="240" w:lineRule="auto"/>
        <w:contextualSpacing/>
        <w:jc w:val="both"/>
        <w:rPr>
          <w:rFonts w:ascii="Verdana" w:hAnsi="Verdana" w:cstheme="minorHAnsi"/>
          <w:i/>
          <w:sz w:val="20"/>
          <w:szCs w:val="20"/>
          <w:lang w:eastAsia="fr-FR"/>
        </w:rPr>
      </w:pPr>
    </w:p>
    <w:p w:rsidR="007B6EEC" w:rsidRPr="00324566" w:rsidRDefault="001B6840" w:rsidP="007B6EEC">
      <w:pPr>
        <w:numPr>
          <w:ilvl w:val="0"/>
          <w:numId w:val="14"/>
        </w:numPr>
        <w:tabs>
          <w:tab w:val="left" w:pos="567"/>
        </w:tabs>
        <w:spacing w:after="0" w:line="240" w:lineRule="auto"/>
        <w:contextualSpacing/>
        <w:jc w:val="both"/>
        <w:rPr>
          <w:rFonts w:ascii="Verdana" w:hAnsi="Verdana" w:cstheme="minorHAnsi"/>
          <w:i/>
          <w:iCs/>
          <w:sz w:val="20"/>
          <w:szCs w:val="20"/>
        </w:rPr>
      </w:pPr>
      <w:r w:rsidRPr="00324566">
        <w:rPr>
          <w:rFonts w:ascii="Verdana" w:eastAsia="Times New Roman" w:hAnsi="Verdana"/>
          <w:i/>
          <w:sz w:val="20"/>
          <w:szCs w:val="20"/>
        </w:rPr>
        <w:t xml:space="preserve">GRECO recommended </w:t>
      </w:r>
      <w:r w:rsidR="0022552D" w:rsidRPr="00324566">
        <w:rPr>
          <w:rFonts w:ascii="Verdana" w:eastAsia="Times New Roman" w:hAnsi="Verdana"/>
          <w:i/>
          <w:sz w:val="20"/>
          <w:szCs w:val="20"/>
        </w:rPr>
        <w:t>that the current system for selection, recruitment, promotion and transfers of judges be reviewed with a view to target the appointments to the most qualified and suitable</w:t>
      </w:r>
      <w:r w:rsidR="0022552D" w:rsidRPr="00324566">
        <w:rPr>
          <w:rFonts w:ascii="Verdana" w:hAnsi="Verdana" w:cstheme="minorHAnsi"/>
          <w:i/>
          <w:iCs/>
          <w:sz w:val="20"/>
          <w:szCs w:val="20"/>
        </w:rPr>
        <w:t xml:space="preserve"> candidates in a transparent way, without improper influence from the executive/political powers. </w:t>
      </w:r>
    </w:p>
    <w:p w:rsidR="0022552D" w:rsidRPr="00324566" w:rsidRDefault="0022552D" w:rsidP="0022552D">
      <w:pPr>
        <w:tabs>
          <w:tab w:val="left" w:pos="567"/>
        </w:tabs>
        <w:spacing w:after="0" w:line="240" w:lineRule="auto"/>
        <w:ind w:left="567"/>
        <w:contextualSpacing/>
        <w:jc w:val="both"/>
        <w:rPr>
          <w:rFonts w:ascii="Verdana" w:hAnsi="Verdana" w:cstheme="minorHAnsi"/>
          <w:i/>
          <w:iCs/>
          <w:sz w:val="20"/>
          <w:szCs w:val="20"/>
        </w:rPr>
      </w:pPr>
    </w:p>
    <w:p w:rsidR="002E7964" w:rsidRPr="00324566" w:rsidRDefault="002E7964" w:rsidP="007B6EEC">
      <w:pPr>
        <w:pStyle w:val="Default"/>
        <w:numPr>
          <w:ilvl w:val="0"/>
          <w:numId w:val="14"/>
        </w:numPr>
        <w:tabs>
          <w:tab w:val="left" w:pos="567"/>
        </w:tabs>
        <w:contextualSpacing/>
        <w:jc w:val="both"/>
        <w:rPr>
          <w:rFonts w:ascii="Verdana" w:hAnsi="Verdana" w:cs="Arial"/>
          <w:sz w:val="20"/>
          <w:szCs w:val="20"/>
          <w:lang w:val="en-GB"/>
        </w:rPr>
      </w:pPr>
      <w:r w:rsidRPr="00324566">
        <w:rPr>
          <w:rFonts w:ascii="Verdana" w:hAnsi="Verdana"/>
          <w:color w:val="auto"/>
          <w:sz w:val="20"/>
          <w:szCs w:val="20"/>
          <w:u w:val="single"/>
          <w:lang w:val="en-GB"/>
        </w:rPr>
        <w:t>The authorities</w:t>
      </w:r>
      <w:r w:rsidR="00160B6D" w:rsidRPr="00324566">
        <w:rPr>
          <w:rFonts w:ascii="Verdana" w:hAnsi="Verdana"/>
          <w:color w:val="auto"/>
          <w:sz w:val="20"/>
          <w:szCs w:val="20"/>
          <w:lang w:val="en-GB"/>
        </w:rPr>
        <w:t xml:space="preserve"> report that the system for appointing judges has been un</w:t>
      </w:r>
      <w:r w:rsidR="00BA3B4F" w:rsidRPr="00324566">
        <w:rPr>
          <w:rFonts w:ascii="Verdana" w:hAnsi="Verdana"/>
          <w:color w:val="auto"/>
          <w:sz w:val="20"/>
          <w:szCs w:val="20"/>
          <w:lang w:val="en-GB"/>
        </w:rPr>
        <w:t>der review in the Department</w:t>
      </w:r>
      <w:r w:rsidR="007002D4" w:rsidRPr="00324566">
        <w:rPr>
          <w:rFonts w:ascii="Verdana" w:hAnsi="Verdana"/>
          <w:color w:val="auto"/>
          <w:sz w:val="20"/>
          <w:szCs w:val="20"/>
          <w:lang w:val="en-GB"/>
        </w:rPr>
        <w:t xml:space="preserve"> of Justice</w:t>
      </w:r>
      <w:r w:rsidR="00A251DD" w:rsidRPr="00324566">
        <w:rPr>
          <w:rFonts w:ascii="Verdana" w:hAnsi="Verdana"/>
          <w:sz w:val="20"/>
          <w:szCs w:val="20"/>
          <w:lang w:val="en-GB"/>
        </w:rPr>
        <w:t xml:space="preserve"> &amp; Equality since 2014</w:t>
      </w:r>
      <w:r w:rsidR="00BA3B4F" w:rsidRPr="00324566">
        <w:rPr>
          <w:rFonts w:ascii="Verdana" w:hAnsi="Verdana"/>
          <w:sz w:val="20"/>
          <w:szCs w:val="20"/>
          <w:lang w:val="en-GB"/>
        </w:rPr>
        <w:t xml:space="preserve">. </w:t>
      </w:r>
      <w:r w:rsidR="00160B6D" w:rsidRPr="00324566">
        <w:rPr>
          <w:rFonts w:ascii="Verdana" w:hAnsi="Verdana"/>
          <w:color w:val="auto"/>
          <w:sz w:val="20"/>
          <w:szCs w:val="20"/>
          <w:lang w:val="en-GB"/>
        </w:rPr>
        <w:t>In addition, the</w:t>
      </w:r>
      <w:r w:rsidR="00A251DD" w:rsidRPr="00324566">
        <w:rPr>
          <w:rFonts w:ascii="Verdana" w:hAnsi="Verdana"/>
          <w:color w:val="auto"/>
          <w:sz w:val="20"/>
          <w:szCs w:val="20"/>
          <w:lang w:val="en-GB"/>
        </w:rPr>
        <w:t>y</w:t>
      </w:r>
      <w:r w:rsidR="00160B6D" w:rsidRPr="00324566">
        <w:rPr>
          <w:rFonts w:ascii="Verdana" w:hAnsi="Verdana"/>
          <w:color w:val="auto"/>
          <w:sz w:val="20"/>
          <w:szCs w:val="20"/>
          <w:lang w:val="en-GB"/>
        </w:rPr>
        <w:t xml:space="preserve"> report that a public consultation p</w:t>
      </w:r>
      <w:r w:rsidR="008A10BE" w:rsidRPr="00324566">
        <w:rPr>
          <w:rFonts w:ascii="Verdana" w:hAnsi="Verdana"/>
          <w:color w:val="auto"/>
          <w:sz w:val="20"/>
          <w:szCs w:val="20"/>
          <w:lang w:val="en-GB"/>
        </w:rPr>
        <w:t xml:space="preserve">rocess was conducted in 2014 and comprehensive submissions were received from the Judiciary, the Bar Council, the Law Society, the Free Legal Aid Centres, the Irish Council for Civil Liberties and many other groups and individuals. </w:t>
      </w:r>
      <w:r w:rsidR="007002D4" w:rsidRPr="00324566">
        <w:rPr>
          <w:rFonts w:ascii="Verdana" w:hAnsi="Verdana"/>
          <w:color w:val="auto"/>
          <w:sz w:val="20"/>
          <w:szCs w:val="20"/>
          <w:lang w:val="en-GB"/>
        </w:rPr>
        <w:t>T</w:t>
      </w:r>
      <w:r w:rsidR="008A10BE" w:rsidRPr="00324566">
        <w:rPr>
          <w:rFonts w:ascii="Verdana" w:hAnsi="Verdana"/>
          <w:color w:val="auto"/>
          <w:sz w:val="20"/>
          <w:szCs w:val="20"/>
          <w:lang w:val="en-GB"/>
        </w:rPr>
        <w:t xml:space="preserve">he authorities </w:t>
      </w:r>
      <w:r w:rsidR="007002D4" w:rsidRPr="00324566">
        <w:rPr>
          <w:rFonts w:ascii="Verdana" w:hAnsi="Verdana"/>
          <w:color w:val="auto"/>
          <w:sz w:val="20"/>
          <w:szCs w:val="20"/>
          <w:lang w:val="en-GB"/>
        </w:rPr>
        <w:t xml:space="preserve">furthermore </w:t>
      </w:r>
      <w:r w:rsidR="00481D6C" w:rsidRPr="00324566">
        <w:rPr>
          <w:rFonts w:ascii="Verdana" w:hAnsi="Verdana"/>
          <w:color w:val="auto"/>
          <w:sz w:val="20"/>
          <w:szCs w:val="20"/>
          <w:lang w:val="en-GB"/>
        </w:rPr>
        <w:t xml:space="preserve">submit that the 2016 Programme for Government contains a commitment to reform the judicial appointments system. To this end, the Government has approved </w:t>
      </w:r>
      <w:r w:rsidR="00984B6A" w:rsidRPr="00324566">
        <w:rPr>
          <w:rFonts w:ascii="Verdana" w:hAnsi="Verdana"/>
          <w:color w:val="auto"/>
          <w:sz w:val="20"/>
          <w:szCs w:val="20"/>
          <w:lang w:val="en-GB"/>
        </w:rPr>
        <w:t xml:space="preserve">a general scheme of the Judicial </w:t>
      </w:r>
      <w:r w:rsidR="004C7B11" w:rsidRPr="00324566">
        <w:rPr>
          <w:rFonts w:ascii="Verdana" w:hAnsi="Verdana"/>
          <w:color w:val="auto"/>
          <w:sz w:val="20"/>
          <w:szCs w:val="20"/>
          <w:lang w:val="en-GB"/>
        </w:rPr>
        <w:t>A</w:t>
      </w:r>
      <w:r w:rsidR="00984B6A" w:rsidRPr="00324566">
        <w:rPr>
          <w:rFonts w:ascii="Verdana" w:hAnsi="Verdana"/>
          <w:color w:val="auto"/>
          <w:sz w:val="20"/>
          <w:szCs w:val="20"/>
          <w:lang w:val="en-GB"/>
        </w:rPr>
        <w:t xml:space="preserve">ppointments Commission Bill in December 2016, which was before the Justice and Equality </w:t>
      </w:r>
      <w:r w:rsidR="00826FB6" w:rsidRPr="00324566">
        <w:rPr>
          <w:rFonts w:ascii="Verdana" w:hAnsi="Verdana"/>
          <w:color w:val="auto"/>
          <w:sz w:val="20"/>
          <w:szCs w:val="20"/>
          <w:lang w:val="en-GB"/>
        </w:rPr>
        <w:t>C</w:t>
      </w:r>
      <w:r w:rsidR="00984B6A" w:rsidRPr="00324566">
        <w:rPr>
          <w:rFonts w:ascii="Verdana" w:hAnsi="Verdana"/>
          <w:color w:val="auto"/>
          <w:sz w:val="20"/>
          <w:szCs w:val="20"/>
          <w:lang w:val="en-GB"/>
        </w:rPr>
        <w:t xml:space="preserve">ommittee of </w:t>
      </w:r>
      <w:r w:rsidR="004C7B11" w:rsidRPr="00324566">
        <w:rPr>
          <w:rFonts w:ascii="Verdana" w:hAnsi="Verdana"/>
          <w:color w:val="auto"/>
          <w:sz w:val="20"/>
          <w:szCs w:val="20"/>
          <w:lang w:val="en-GB"/>
        </w:rPr>
        <w:t>P</w:t>
      </w:r>
      <w:r w:rsidR="00984B6A" w:rsidRPr="00324566">
        <w:rPr>
          <w:rFonts w:ascii="Verdana" w:hAnsi="Verdana"/>
          <w:color w:val="auto"/>
          <w:sz w:val="20"/>
          <w:szCs w:val="20"/>
          <w:lang w:val="en-GB"/>
        </w:rPr>
        <w:t>arliament on 25 January 2017. The Government intends to publish the Bill in March 2017.</w:t>
      </w:r>
      <w:r w:rsidR="00324566" w:rsidRPr="00324566">
        <w:rPr>
          <w:rFonts w:ascii="Verdana" w:hAnsi="Verdana"/>
          <w:color w:val="auto"/>
          <w:sz w:val="20"/>
          <w:szCs w:val="20"/>
          <w:lang w:val="en-GB"/>
        </w:rPr>
        <w:t xml:space="preserve"> </w:t>
      </w:r>
      <w:r w:rsidR="001713FB" w:rsidRPr="00324566">
        <w:rPr>
          <w:rFonts w:ascii="Verdana" w:hAnsi="Verdana"/>
          <w:color w:val="auto"/>
          <w:sz w:val="20"/>
          <w:szCs w:val="20"/>
          <w:lang w:val="en-GB"/>
        </w:rPr>
        <w:t xml:space="preserve">The intentions of the Government </w:t>
      </w:r>
      <w:r w:rsidR="00826FB6" w:rsidRPr="00324566">
        <w:rPr>
          <w:rFonts w:ascii="Verdana" w:hAnsi="Verdana"/>
          <w:color w:val="auto"/>
          <w:sz w:val="20"/>
          <w:szCs w:val="20"/>
          <w:lang w:val="en-GB"/>
        </w:rPr>
        <w:t xml:space="preserve">are, </w:t>
      </w:r>
      <w:r w:rsidR="00826FB6" w:rsidRPr="00324566">
        <w:rPr>
          <w:rFonts w:ascii="Verdana" w:hAnsi="Verdana"/>
          <w:i/>
          <w:color w:val="auto"/>
          <w:sz w:val="20"/>
          <w:szCs w:val="20"/>
          <w:lang w:val="en-GB"/>
        </w:rPr>
        <w:t>inter alia</w:t>
      </w:r>
      <w:r w:rsidR="00826FB6" w:rsidRPr="00324566">
        <w:rPr>
          <w:rFonts w:ascii="Verdana" w:hAnsi="Verdana"/>
          <w:color w:val="auto"/>
          <w:sz w:val="20"/>
          <w:szCs w:val="20"/>
          <w:lang w:val="en-GB"/>
        </w:rPr>
        <w:t xml:space="preserve">, </w:t>
      </w:r>
      <w:r w:rsidR="001713FB" w:rsidRPr="00324566">
        <w:rPr>
          <w:rFonts w:ascii="Verdana" w:hAnsi="Verdana"/>
          <w:color w:val="auto"/>
          <w:sz w:val="20"/>
          <w:szCs w:val="20"/>
          <w:lang w:val="en-GB"/>
        </w:rPr>
        <w:t xml:space="preserve">to replace the current Judicial Appointments Advisory Board with a Judicial Appointments Commission (with a lay member majority), </w:t>
      </w:r>
      <w:r w:rsidR="004C7B11" w:rsidRPr="00324566">
        <w:rPr>
          <w:rFonts w:ascii="Verdana" w:hAnsi="Verdana"/>
          <w:color w:val="auto"/>
          <w:sz w:val="20"/>
          <w:szCs w:val="20"/>
          <w:lang w:val="en-GB"/>
        </w:rPr>
        <w:t xml:space="preserve">that </w:t>
      </w:r>
      <w:r w:rsidR="001713FB" w:rsidRPr="00324566">
        <w:rPr>
          <w:rFonts w:ascii="Verdana" w:hAnsi="Verdana"/>
          <w:color w:val="auto"/>
          <w:sz w:val="20"/>
          <w:szCs w:val="20"/>
          <w:lang w:val="en-GB"/>
        </w:rPr>
        <w:t xml:space="preserve">appointments </w:t>
      </w:r>
      <w:r w:rsidR="004C7B11" w:rsidRPr="00324566">
        <w:rPr>
          <w:rFonts w:ascii="Verdana" w:hAnsi="Verdana"/>
          <w:color w:val="auto"/>
          <w:sz w:val="20"/>
          <w:szCs w:val="20"/>
          <w:lang w:val="en-GB"/>
        </w:rPr>
        <w:t xml:space="preserve">will be based on </w:t>
      </w:r>
      <w:r w:rsidR="00126560" w:rsidRPr="00324566">
        <w:rPr>
          <w:rFonts w:ascii="Verdana" w:hAnsi="Verdana"/>
          <w:color w:val="auto"/>
          <w:sz w:val="20"/>
          <w:szCs w:val="20"/>
          <w:lang w:val="en-GB"/>
        </w:rPr>
        <w:t xml:space="preserve">a reduced number of </w:t>
      </w:r>
      <w:r w:rsidR="004C7B11" w:rsidRPr="00324566">
        <w:rPr>
          <w:rFonts w:ascii="Verdana" w:hAnsi="Verdana"/>
          <w:color w:val="auto"/>
          <w:sz w:val="20"/>
          <w:szCs w:val="20"/>
          <w:lang w:val="en-GB"/>
        </w:rPr>
        <w:t xml:space="preserve">suggested </w:t>
      </w:r>
      <w:r w:rsidR="00126560" w:rsidRPr="00324566">
        <w:rPr>
          <w:rFonts w:ascii="Verdana" w:hAnsi="Verdana"/>
          <w:color w:val="auto"/>
          <w:sz w:val="20"/>
          <w:szCs w:val="20"/>
          <w:lang w:val="en-GB"/>
        </w:rPr>
        <w:t xml:space="preserve">candidates (three instead of seven) </w:t>
      </w:r>
      <w:r w:rsidR="001713FB" w:rsidRPr="00324566">
        <w:rPr>
          <w:rFonts w:ascii="Verdana" w:hAnsi="Verdana"/>
          <w:color w:val="auto"/>
          <w:sz w:val="20"/>
          <w:szCs w:val="20"/>
          <w:lang w:val="en-GB"/>
        </w:rPr>
        <w:t xml:space="preserve">and </w:t>
      </w:r>
      <w:r w:rsidR="004C7B11" w:rsidRPr="00324566">
        <w:rPr>
          <w:rFonts w:ascii="Verdana" w:hAnsi="Verdana"/>
          <w:color w:val="auto"/>
          <w:sz w:val="20"/>
          <w:szCs w:val="20"/>
          <w:lang w:val="en-GB"/>
        </w:rPr>
        <w:t>that such a Commission is a</w:t>
      </w:r>
      <w:r w:rsidR="00126560" w:rsidRPr="00324566">
        <w:rPr>
          <w:rFonts w:ascii="Verdana" w:hAnsi="Verdana"/>
          <w:color w:val="auto"/>
          <w:sz w:val="20"/>
          <w:szCs w:val="20"/>
          <w:lang w:val="en-GB"/>
        </w:rPr>
        <w:t xml:space="preserve">lso to suggest </w:t>
      </w:r>
      <w:r w:rsidR="004C7B11" w:rsidRPr="00324566">
        <w:rPr>
          <w:rFonts w:ascii="Verdana" w:hAnsi="Verdana"/>
          <w:color w:val="auto"/>
          <w:sz w:val="20"/>
          <w:szCs w:val="20"/>
          <w:lang w:val="en-GB"/>
        </w:rPr>
        <w:t xml:space="preserve">candidates for </w:t>
      </w:r>
      <w:r w:rsidR="001713FB" w:rsidRPr="00324566">
        <w:rPr>
          <w:rFonts w:ascii="Verdana" w:hAnsi="Verdana"/>
          <w:color w:val="auto"/>
          <w:sz w:val="20"/>
          <w:szCs w:val="20"/>
          <w:lang w:val="en-GB"/>
        </w:rPr>
        <w:t>promotion</w:t>
      </w:r>
      <w:r w:rsidR="00126560" w:rsidRPr="00324566">
        <w:rPr>
          <w:rFonts w:ascii="Verdana" w:hAnsi="Verdana"/>
          <w:color w:val="auto"/>
          <w:sz w:val="20"/>
          <w:szCs w:val="20"/>
          <w:lang w:val="en-GB"/>
        </w:rPr>
        <w:t>.</w:t>
      </w:r>
      <w:r w:rsidR="001713FB" w:rsidRPr="00324566">
        <w:rPr>
          <w:rFonts w:ascii="Verdana" w:hAnsi="Verdana"/>
          <w:color w:val="auto"/>
          <w:sz w:val="20"/>
          <w:szCs w:val="20"/>
          <w:lang w:val="en-GB"/>
        </w:rPr>
        <w:t xml:space="preserve"> </w:t>
      </w:r>
    </w:p>
    <w:p w:rsidR="002E7964" w:rsidRPr="00324566" w:rsidRDefault="002E7964" w:rsidP="004A6602">
      <w:pPr>
        <w:pStyle w:val="ListParagraph"/>
        <w:rPr>
          <w:szCs w:val="20"/>
          <w:lang w:val="en-GB"/>
        </w:rPr>
      </w:pPr>
    </w:p>
    <w:p w:rsidR="002E7964" w:rsidRPr="00324566" w:rsidRDefault="002E7964" w:rsidP="004A6602">
      <w:pPr>
        <w:pStyle w:val="Default"/>
        <w:numPr>
          <w:ilvl w:val="0"/>
          <w:numId w:val="14"/>
        </w:numPr>
        <w:tabs>
          <w:tab w:val="left" w:pos="567"/>
        </w:tabs>
        <w:contextualSpacing/>
        <w:jc w:val="both"/>
        <w:rPr>
          <w:rFonts w:ascii="Verdana" w:hAnsi="Verdana"/>
          <w:sz w:val="20"/>
          <w:szCs w:val="20"/>
          <w:lang w:val="en-GB"/>
        </w:rPr>
      </w:pPr>
      <w:r w:rsidRPr="00324566">
        <w:rPr>
          <w:rFonts w:ascii="Verdana" w:hAnsi="Verdana"/>
          <w:color w:val="auto"/>
          <w:sz w:val="20"/>
          <w:szCs w:val="20"/>
          <w:u w:val="single"/>
          <w:lang w:val="en-GB"/>
        </w:rPr>
        <w:t>GRECO</w:t>
      </w:r>
      <w:r w:rsidRPr="00324566">
        <w:rPr>
          <w:rFonts w:ascii="Verdana" w:hAnsi="Verdana"/>
          <w:color w:val="auto"/>
          <w:sz w:val="20"/>
          <w:szCs w:val="20"/>
          <w:lang w:val="en-GB"/>
        </w:rPr>
        <w:t xml:space="preserve"> </w:t>
      </w:r>
      <w:r w:rsidR="00320073" w:rsidRPr="00324566">
        <w:rPr>
          <w:rFonts w:ascii="Verdana" w:hAnsi="Verdana"/>
          <w:color w:val="auto"/>
          <w:sz w:val="20"/>
          <w:szCs w:val="20"/>
          <w:lang w:val="en-GB"/>
        </w:rPr>
        <w:t>takes no</w:t>
      </w:r>
      <w:r w:rsidR="009F565E" w:rsidRPr="00324566">
        <w:rPr>
          <w:rFonts w:ascii="Verdana" w:hAnsi="Verdana"/>
          <w:color w:val="auto"/>
          <w:sz w:val="20"/>
          <w:szCs w:val="20"/>
          <w:lang w:val="en-GB"/>
        </w:rPr>
        <w:t xml:space="preserve">te of </w:t>
      </w:r>
      <w:r w:rsidR="00A277B3" w:rsidRPr="00324566">
        <w:rPr>
          <w:rFonts w:ascii="Verdana" w:hAnsi="Verdana"/>
          <w:color w:val="auto"/>
          <w:sz w:val="20"/>
          <w:szCs w:val="20"/>
          <w:lang w:val="en-GB"/>
        </w:rPr>
        <w:t xml:space="preserve">the </w:t>
      </w:r>
      <w:r w:rsidR="00EA6E8D" w:rsidRPr="00324566">
        <w:rPr>
          <w:rFonts w:ascii="Verdana" w:hAnsi="Verdana"/>
          <w:color w:val="auto"/>
          <w:sz w:val="20"/>
          <w:szCs w:val="20"/>
          <w:lang w:val="en-GB"/>
        </w:rPr>
        <w:t xml:space="preserve">information provided which indicate that reforms are underway. GRECO is not in a position to assess </w:t>
      </w:r>
      <w:r w:rsidR="00784BE7" w:rsidRPr="00324566">
        <w:rPr>
          <w:rFonts w:ascii="Verdana" w:hAnsi="Verdana"/>
          <w:color w:val="auto"/>
          <w:sz w:val="20"/>
          <w:szCs w:val="20"/>
          <w:lang w:val="en-GB"/>
        </w:rPr>
        <w:t xml:space="preserve">the </w:t>
      </w:r>
      <w:r w:rsidR="004C7B11" w:rsidRPr="00324566">
        <w:rPr>
          <w:rFonts w:ascii="Verdana" w:hAnsi="Verdana"/>
          <w:color w:val="auto"/>
          <w:sz w:val="20"/>
          <w:szCs w:val="20"/>
          <w:lang w:val="en-GB"/>
        </w:rPr>
        <w:t>substance of the</w:t>
      </w:r>
      <w:r w:rsidR="00826FB6" w:rsidRPr="00324566">
        <w:rPr>
          <w:rFonts w:ascii="Verdana" w:hAnsi="Verdana"/>
          <w:color w:val="auto"/>
          <w:sz w:val="20"/>
          <w:szCs w:val="20"/>
          <w:lang w:val="en-GB"/>
        </w:rPr>
        <w:t>se</w:t>
      </w:r>
      <w:r w:rsidR="004C7B11" w:rsidRPr="00324566">
        <w:rPr>
          <w:rFonts w:ascii="Verdana" w:hAnsi="Verdana"/>
          <w:color w:val="auto"/>
          <w:sz w:val="20"/>
          <w:szCs w:val="20"/>
          <w:lang w:val="en-GB"/>
        </w:rPr>
        <w:t xml:space="preserve"> reforms as it has not been provided with </w:t>
      </w:r>
      <w:r w:rsidR="00826FB6" w:rsidRPr="00324566">
        <w:rPr>
          <w:rFonts w:ascii="Verdana" w:hAnsi="Verdana"/>
          <w:color w:val="auto"/>
          <w:sz w:val="20"/>
          <w:szCs w:val="20"/>
          <w:lang w:val="en-GB"/>
        </w:rPr>
        <w:t>more than the current intentions of the Government</w:t>
      </w:r>
      <w:r w:rsidR="004C7B11" w:rsidRPr="00324566">
        <w:rPr>
          <w:rFonts w:ascii="Verdana" w:hAnsi="Verdana"/>
          <w:color w:val="auto"/>
          <w:sz w:val="20"/>
          <w:szCs w:val="20"/>
          <w:lang w:val="en-GB"/>
        </w:rPr>
        <w:t>.</w:t>
      </w:r>
      <w:r w:rsidR="00324566" w:rsidRPr="00324566">
        <w:rPr>
          <w:rFonts w:ascii="Verdana" w:hAnsi="Verdana"/>
          <w:color w:val="auto"/>
          <w:sz w:val="20"/>
          <w:szCs w:val="20"/>
          <w:lang w:val="en-GB"/>
        </w:rPr>
        <w:t xml:space="preserve"> </w:t>
      </w:r>
      <w:r w:rsidR="00FB3F02" w:rsidRPr="00324566">
        <w:rPr>
          <w:rFonts w:ascii="Verdana" w:hAnsi="Verdana"/>
          <w:color w:val="auto"/>
          <w:sz w:val="20"/>
          <w:szCs w:val="20"/>
          <w:lang w:val="en-GB"/>
        </w:rPr>
        <w:t>GRECO</w:t>
      </w:r>
      <w:r w:rsidR="00690CAC" w:rsidRPr="00324566">
        <w:rPr>
          <w:rFonts w:ascii="Verdana" w:hAnsi="Verdana"/>
          <w:color w:val="auto"/>
          <w:sz w:val="20"/>
          <w:szCs w:val="20"/>
          <w:lang w:val="en-GB"/>
        </w:rPr>
        <w:t xml:space="preserve"> encourages the authorities to pursue their </w:t>
      </w:r>
      <w:r w:rsidR="00E23363" w:rsidRPr="00324566">
        <w:rPr>
          <w:rFonts w:ascii="Verdana" w:hAnsi="Verdana"/>
          <w:color w:val="auto"/>
          <w:sz w:val="20"/>
          <w:szCs w:val="20"/>
          <w:lang w:val="en-GB"/>
        </w:rPr>
        <w:t xml:space="preserve">reform </w:t>
      </w:r>
      <w:r w:rsidR="00690CAC" w:rsidRPr="00324566">
        <w:rPr>
          <w:rFonts w:ascii="Verdana" w:hAnsi="Verdana"/>
          <w:color w:val="auto"/>
          <w:sz w:val="20"/>
          <w:szCs w:val="20"/>
          <w:lang w:val="en-GB"/>
        </w:rPr>
        <w:t xml:space="preserve">efforts in </w:t>
      </w:r>
      <w:r w:rsidR="00E23363" w:rsidRPr="00324566">
        <w:rPr>
          <w:rFonts w:ascii="Verdana" w:hAnsi="Verdana"/>
          <w:color w:val="auto"/>
          <w:sz w:val="20"/>
          <w:szCs w:val="20"/>
          <w:lang w:val="en-GB"/>
        </w:rPr>
        <w:t>close consultation with the Judiciary to the extent feasible</w:t>
      </w:r>
      <w:r w:rsidR="00FB3F02" w:rsidRPr="00324566">
        <w:rPr>
          <w:rFonts w:ascii="Verdana" w:hAnsi="Verdana"/>
          <w:color w:val="auto"/>
          <w:sz w:val="20"/>
          <w:szCs w:val="20"/>
          <w:lang w:val="en-GB"/>
        </w:rPr>
        <w:t xml:space="preserve"> and</w:t>
      </w:r>
      <w:r w:rsidR="00690CAC" w:rsidRPr="00324566">
        <w:rPr>
          <w:rFonts w:ascii="Verdana" w:hAnsi="Verdana"/>
          <w:color w:val="auto"/>
          <w:sz w:val="20"/>
          <w:szCs w:val="20"/>
          <w:lang w:val="en-GB"/>
        </w:rPr>
        <w:t xml:space="preserve"> </w:t>
      </w:r>
      <w:r w:rsidR="00320073" w:rsidRPr="00324566">
        <w:rPr>
          <w:rFonts w:ascii="Verdana" w:hAnsi="Verdana"/>
          <w:color w:val="auto"/>
          <w:sz w:val="20"/>
          <w:szCs w:val="20"/>
          <w:lang w:val="en-GB"/>
        </w:rPr>
        <w:t xml:space="preserve">looks forward </w:t>
      </w:r>
      <w:r w:rsidR="0045137A" w:rsidRPr="00324566">
        <w:rPr>
          <w:rFonts w:ascii="Verdana" w:hAnsi="Verdana"/>
          <w:color w:val="auto"/>
          <w:sz w:val="20"/>
          <w:szCs w:val="20"/>
          <w:lang w:val="en-GB"/>
        </w:rPr>
        <w:t xml:space="preserve">to being </w:t>
      </w:r>
      <w:r w:rsidR="00E23363" w:rsidRPr="00324566">
        <w:rPr>
          <w:rFonts w:ascii="Verdana" w:hAnsi="Verdana"/>
          <w:color w:val="auto"/>
          <w:sz w:val="20"/>
          <w:szCs w:val="20"/>
          <w:lang w:val="en-GB"/>
        </w:rPr>
        <w:t xml:space="preserve">further </w:t>
      </w:r>
      <w:r w:rsidR="0045137A" w:rsidRPr="00324566">
        <w:rPr>
          <w:rFonts w:ascii="Verdana" w:hAnsi="Verdana"/>
          <w:color w:val="auto"/>
          <w:sz w:val="20"/>
          <w:szCs w:val="20"/>
          <w:lang w:val="en-GB"/>
        </w:rPr>
        <w:t>informed o</w:t>
      </w:r>
      <w:r w:rsidR="00B44DB0" w:rsidRPr="00324566">
        <w:rPr>
          <w:rFonts w:ascii="Verdana" w:hAnsi="Verdana"/>
          <w:color w:val="auto"/>
          <w:sz w:val="20"/>
          <w:szCs w:val="20"/>
          <w:lang w:val="en-GB"/>
        </w:rPr>
        <w:t xml:space="preserve">f the results </w:t>
      </w:r>
      <w:r w:rsidR="00E23363" w:rsidRPr="00324566">
        <w:rPr>
          <w:rFonts w:ascii="Verdana" w:hAnsi="Verdana"/>
          <w:color w:val="auto"/>
          <w:sz w:val="20"/>
          <w:szCs w:val="20"/>
          <w:lang w:val="en-GB"/>
        </w:rPr>
        <w:t>of the</w:t>
      </w:r>
      <w:r w:rsidR="00826FB6" w:rsidRPr="00324566">
        <w:rPr>
          <w:rFonts w:ascii="Verdana" w:hAnsi="Verdana"/>
          <w:color w:val="auto"/>
          <w:sz w:val="20"/>
          <w:szCs w:val="20"/>
          <w:lang w:val="en-GB"/>
        </w:rPr>
        <w:t>se efforts</w:t>
      </w:r>
      <w:r w:rsidR="00E23363" w:rsidRPr="00324566">
        <w:rPr>
          <w:rFonts w:ascii="Verdana" w:hAnsi="Verdana"/>
          <w:color w:val="auto"/>
          <w:sz w:val="20"/>
          <w:szCs w:val="20"/>
          <w:lang w:val="en-GB"/>
        </w:rPr>
        <w:t>.</w:t>
      </w:r>
      <w:r w:rsidR="00AE2BE9" w:rsidRPr="00324566">
        <w:rPr>
          <w:rFonts w:ascii="Verdana" w:hAnsi="Verdana" w:cs="Arial"/>
          <w:sz w:val="20"/>
          <w:szCs w:val="20"/>
          <w:lang w:val="en-GB"/>
        </w:rPr>
        <w:t xml:space="preserve"> However, considering that it has not been </w:t>
      </w:r>
      <w:r w:rsidR="00826FB6" w:rsidRPr="00324566">
        <w:rPr>
          <w:rFonts w:ascii="Verdana" w:hAnsi="Verdana" w:cs="Arial"/>
          <w:sz w:val="20"/>
          <w:szCs w:val="20"/>
          <w:lang w:val="en-GB"/>
        </w:rPr>
        <w:t>provided with</w:t>
      </w:r>
      <w:r w:rsidR="00AE2BE9" w:rsidRPr="00324566">
        <w:rPr>
          <w:rFonts w:ascii="Verdana" w:hAnsi="Verdana" w:cs="Arial"/>
          <w:sz w:val="20"/>
          <w:szCs w:val="20"/>
          <w:lang w:val="en-GB"/>
        </w:rPr>
        <w:t xml:space="preserve"> any draft texts or details in respect of the progress </w:t>
      </w:r>
      <w:r w:rsidR="000409CA" w:rsidRPr="00324566">
        <w:rPr>
          <w:rFonts w:ascii="Verdana" w:hAnsi="Verdana" w:cs="Arial"/>
          <w:sz w:val="20"/>
          <w:szCs w:val="20"/>
          <w:lang w:val="en-GB"/>
        </w:rPr>
        <w:t>made</w:t>
      </w:r>
      <w:r w:rsidR="00AE2BE9" w:rsidRPr="00324566">
        <w:rPr>
          <w:rFonts w:ascii="Verdana" w:hAnsi="Verdana" w:cs="Arial"/>
          <w:sz w:val="20"/>
          <w:szCs w:val="20"/>
          <w:lang w:val="en-GB"/>
        </w:rPr>
        <w:t xml:space="preserve"> so far, GRECO cannot conclude that this recommendation has been complied with, even </w:t>
      </w:r>
      <w:r w:rsidR="007B52D5" w:rsidRPr="00324566">
        <w:rPr>
          <w:rFonts w:ascii="Verdana" w:hAnsi="Verdana" w:cs="Arial"/>
          <w:sz w:val="20"/>
          <w:szCs w:val="20"/>
          <w:lang w:val="en-GB"/>
        </w:rPr>
        <w:t xml:space="preserve">in </w:t>
      </w:r>
      <w:r w:rsidR="00AE2BE9" w:rsidRPr="00324566">
        <w:rPr>
          <w:rFonts w:ascii="Verdana" w:hAnsi="Verdana" w:cs="Arial"/>
          <w:sz w:val="20"/>
          <w:szCs w:val="20"/>
          <w:lang w:val="en-GB"/>
        </w:rPr>
        <w:t>part.</w:t>
      </w:r>
      <w:r w:rsidR="00B44DB0" w:rsidRPr="00324566">
        <w:rPr>
          <w:rFonts w:ascii="Verdana" w:hAnsi="Verdana"/>
          <w:color w:val="auto"/>
          <w:sz w:val="20"/>
          <w:szCs w:val="20"/>
          <w:lang w:val="en-GB"/>
        </w:rPr>
        <w:t xml:space="preserve"> </w:t>
      </w:r>
    </w:p>
    <w:p w:rsidR="00C271DD" w:rsidRPr="00324566" w:rsidRDefault="00C271DD" w:rsidP="00C271DD">
      <w:pPr>
        <w:pStyle w:val="Default"/>
        <w:contextualSpacing/>
        <w:jc w:val="both"/>
        <w:rPr>
          <w:rFonts w:ascii="Verdana" w:hAnsi="Verdana"/>
          <w:sz w:val="20"/>
          <w:szCs w:val="20"/>
          <w:lang w:val="en-GB"/>
        </w:rPr>
      </w:pPr>
    </w:p>
    <w:p w:rsidR="00B44DB0" w:rsidRPr="00324566" w:rsidRDefault="002E7964" w:rsidP="00087347">
      <w:pPr>
        <w:pStyle w:val="ListParagraph"/>
        <w:numPr>
          <w:ilvl w:val="0"/>
          <w:numId w:val="14"/>
        </w:numPr>
        <w:spacing w:after="200"/>
        <w:contextualSpacing/>
        <w:rPr>
          <w:szCs w:val="20"/>
          <w:u w:val="single"/>
          <w:lang w:val="en-GB"/>
        </w:rPr>
      </w:pPr>
      <w:r w:rsidRPr="00324566">
        <w:rPr>
          <w:szCs w:val="20"/>
          <w:u w:val="single"/>
          <w:lang w:val="en-GB"/>
        </w:rPr>
        <w:t xml:space="preserve">GRECO concludes that recommendation vii has </w:t>
      </w:r>
      <w:r w:rsidR="00AE2BE9" w:rsidRPr="00324566">
        <w:rPr>
          <w:szCs w:val="20"/>
          <w:u w:val="single"/>
          <w:lang w:val="en-GB"/>
        </w:rPr>
        <w:t xml:space="preserve">not </w:t>
      </w:r>
      <w:r w:rsidR="0045137A" w:rsidRPr="00324566">
        <w:rPr>
          <w:szCs w:val="20"/>
          <w:u w:val="single"/>
          <w:lang w:val="en-GB"/>
        </w:rPr>
        <w:t>been</w:t>
      </w:r>
      <w:r w:rsidRPr="00324566">
        <w:rPr>
          <w:szCs w:val="20"/>
          <w:u w:val="single"/>
          <w:lang w:val="en-GB"/>
        </w:rPr>
        <w:t xml:space="preserve"> implemented</w:t>
      </w:r>
      <w:r w:rsidRPr="00324566">
        <w:rPr>
          <w:szCs w:val="20"/>
          <w:lang w:val="en-GB"/>
        </w:rPr>
        <w:t>.</w:t>
      </w:r>
    </w:p>
    <w:p w:rsidR="00087347" w:rsidRPr="00324566" w:rsidRDefault="00087347" w:rsidP="00087347">
      <w:pPr>
        <w:pStyle w:val="ListParagraph"/>
        <w:rPr>
          <w:szCs w:val="20"/>
          <w:u w:val="single"/>
          <w:lang w:val="en-GB"/>
        </w:rPr>
      </w:pPr>
    </w:p>
    <w:p w:rsidR="0045137A" w:rsidRPr="00324566" w:rsidRDefault="0045137A" w:rsidP="0045137A">
      <w:pPr>
        <w:pStyle w:val="ListParagraph"/>
        <w:spacing w:after="200"/>
        <w:ind w:left="567"/>
        <w:contextualSpacing/>
        <w:rPr>
          <w:b/>
          <w:szCs w:val="20"/>
          <w:lang w:val="en-GB"/>
        </w:rPr>
      </w:pPr>
      <w:r w:rsidRPr="00324566">
        <w:rPr>
          <w:b/>
          <w:szCs w:val="20"/>
          <w:lang w:val="en-GB"/>
        </w:rPr>
        <w:t>Recommendation viii.</w:t>
      </w:r>
    </w:p>
    <w:p w:rsidR="0045137A" w:rsidRPr="00324566" w:rsidRDefault="0045137A" w:rsidP="0045137A">
      <w:pPr>
        <w:pStyle w:val="ListParagraph"/>
        <w:ind w:left="567"/>
        <w:contextualSpacing/>
        <w:rPr>
          <w:i/>
          <w:szCs w:val="20"/>
          <w:lang w:val="en-GB"/>
        </w:rPr>
      </w:pPr>
    </w:p>
    <w:p w:rsidR="0045137A" w:rsidRPr="00324566" w:rsidRDefault="0045137A" w:rsidP="0045137A">
      <w:pPr>
        <w:pStyle w:val="ListParagraph"/>
        <w:numPr>
          <w:ilvl w:val="0"/>
          <w:numId w:val="14"/>
        </w:numPr>
        <w:contextualSpacing/>
        <w:rPr>
          <w:i/>
          <w:szCs w:val="20"/>
          <w:lang w:val="en-GB"/>
        </w:rPr>
      </w:pPr>
      <w:r w:rsidRPr="00324566">
        <w:rPr>
          <w:i/>
          <w:szCs w:val="20"/>
          <w:lang w:val="en-GB"/>
        </w:rPr>
        <w:t xml:space="preserve">GRECO recommended that an appropriate structure be established within the framework of which questions concerning constitutional safeguards of the judiciary in connection with employment conditions are to be examined – in close dialogue with judicial representatives – with a view to maintain the high levels of judicial integrity and professional quality in the future. </w:t>
      </w:r>
    </w:p>
    <w:p w:rsidR="0022552D" w:rsidRPr="00324566" w:rsidRDefault="0022552D" w:rsidP="0022552D">
      <w:pPr>
        <w:pStyle w:val="ListParagraph"/>
        <w:rPr>
          <w:szCs w:val="20"/>
          <w:u w:val="single"/>
          <w:lang w:val="en-GB"/>
        </w:rPr>
      </w:pPr>
    </w:p>
    <w:p w:rsidR="002B4A89" w:rsidRPr="00324566" w:rsidRDefault="0041086C" w:rsidP="008E2FF1">
      <w:pPr>
        <w:pStyle w:val="ListParagraph"/>
        <w:numPr>
          <w:ilvl w:val="0"/>
          <w:numId w:val="14"/>
        </w:numPr>
        <w:contextualSpacing/>
        <w:rPr>
          <w:szCs w:val="20"/>
          <w:lang w:val="en-GB"/>
        </w:rPr>
      </w:pPr>
      <w:r w:rsidRPr="00324566">
        <w:rPr>
          <w:szCs w:val="20"/>
          <w:u w:val="single"/>
          <w:lang w:val="en-GB"/>
        </w:rPr>
        <w:t>The authorities</w:t>
      </w:r>
      <w:r w:rsidRPr="00324566">
        <w:rPr>
          <w:szCs w:val="20"/>
          <w:lang w:val="en-GB"/>
        </w:rPr>
        <w:t xml:space="preserve"> report that </w:t>
      </w:r>
      <w:r w:rsidR="006D1355" w:rsidRPr="00324566">
        <w:rPr>
          <w:szCs w:val="20"/>
          <w:lang w:val="en-GB"/>
        </w:rPr>
        <w:t xml:space="preserve">the Government </w:t>
      </w:r>
      <w:r w:rsidR="008D372C" w:rsidRPr="00324566">
        <w:rPr>
          <w:szCs w:val="20"/>
          <w:lang w:val="en-GB"/>
        </w:rPr>
        <w:t xml:space="preserve">has established </w:t>
      </w:r>
      <w:r w:rsidR="00D5764F" w:rsidRPr="00324566">
        <w:rPr>
          <w:szCs w:val="20"/>
          <w:lang w:val="en-GB"/>
        </w:rPr>
        <w:t>a</w:t>
      </w:r>
      <w:r w:rsidR="006D1355" w:rsidRPr="00324566">
        <w:rPr>
          <w:szCs w:val="20"/>
          <w:lang w:val="en-GB"/>
        </w:rPr>
        <w:t xml:space="preserve"> Public Service Pay Commission</w:t>
      </w:r>
      <w:r w:rsidR="002F1FA7" w:rsidRPr="00324566">
        <w:rPr>
          <w:szCs w:val="20"/>
          <w:lang w:val="en-GB"/>
        </w:rPr>
        <w:t>,</w:t>
      </w:r>
      <w:r w:rsidR="006D1355" w:rsidRPr="00324566">
        <w:rPr>
          <w:szCs w:val="20"/>
          <w:lang w:val="en-GB"/>
        </w:rPr>
        <w:t xml:space="preserve"> </w:t>
      </w:r>
      <w:r w:rsidR="002B4A89" w:rsidRPr="00324566">
        <w:rPr>
          <w:szCs w:val="20"/>
          <w:lang w:val="en-GB"/>
        </w:rPr>
        <w:t xml:space="preserve">to </w:t>
      </w:r>
      <w:r w:rsidR="00D5764F" w:rsidRPr="00324566">
        <w:rPr>
          <w:szCs w:val="20"/>
          <w:lang w:val="en-GB"/>
        </w:rPr>
        <w:t xml:space="preserve">provide advice on public service remuneration policy, to </w:t>
      </w:r>
      <w:r w:rsidR="002B4A89" w:rsidRPr="00324566">
        <w:rPr>
          <w:szCs w:val="20"/>
          <w:lang w:val="en-GB"/>
        </w:rPr>
        <w:t>examine pay level</w:t>
      </w:r>
      <w:r w:rsidR="00E03F89" w:rsidRPr="00324566">
        <w:rPr>
          <w:szCs w:val="20"/>
          <w:lang w:val="en-GB"/>
        </w:rPr>
        <w:t>s</w:t>
      </w:r>
      <w:r w:rsidR="002B4A89" w:rsidRPr="00324566">
        <w:rPr>
          <w:szCs w:val="20"/>
          <w:lang w:val="en-GB"/>
        </w:rPr>
        <w:t xml:space="preserve"> across the public service and to provide objective analysis </w:t>
      </w:r>
      <w:r w:rsidR="00CB03E4" w:rsidRPr="00324566">
        <w:rPr>
          <w:szCs w:val="20"/>
          <w:lang w:val="en-GB"/>
        </w:rPr>
        <w:t xml:space="preserve">on the appropriate pay levels for identifiable groups within the public sector. </w:t>
      </w:r>
      <w:r w:rsidR="00D5764F" w:rsidRPr="00324566">
        <w:rPr>
          <w:szCs w:val="20"/>
          <w:lang w:val="en-GB"/>
        </w:rPr>
        <w:t xml:space="preserve">It is also </w:t>
      </w:r>
      <w:r w:rsidR="008E2FF1" w:rsidRPr="00324566">
        <w:rPr>
          <w:szCs w:val="20"/>
          <w:lang w:val="en-GB"/>
        </w:rPr>
        <w:t>foreseen</w:t>
      </w:r>
      <w:r w:rsidR="00CB03E4" w:rsidRPr="00324566">
        <w:rPr>
          <w:szCs w:val="20"/>
          <w:lang w:val="en-GB"/>
        </w:rPr>
        <w:t xml:space="preserve"> </w:t>
      </w:r>
      <w:r w:rsidR="00D5764F" w:rsidRPr="00324566">
        <w:rPr>
          <w:szCs w:val="20"/>
          <w:lang w:val="en-GB"/>
        </w:rPr>
        <w:t xml:space="preserve">that </w:t>
      </w:r>
      <w:r w:rsidR="00CB03E4" w:rsidRPr="00324566">
        <w:rPr>
          <w:szCs w:val="20"/>
          <w:lang w:val="en-GB"/>
        </w:rPr>
        <w:t xml:space="preserve">the Commission </w:t>
      </w:r>
      <w:r w:rsidR="00290843" w:rsidRPr="00324566">
        <w:rPr>
          <w:szCs w:val="20"/>
          <w:lang w:val="en-GB"/>
        </w:rPr>
        <w:t>is to</w:t>
      </w:r>
      <w:r w:rsidR="00CB03E4" w:rsidRPr="00324566">
        <w:rPr>
          <w:szCs w:val="20"/>
          <w:lang w:val="en-GB"/>
        </w:rPr>
        <w:t xml:space="preserve"> provide objective analysis on the appropriate pay levels </w:t>
      </w:r>
      <w:r w:rsidR="00D5764F" w:rsidRPr="00324566">
        <w:rPr>
          <w:szCs w:val="20"/>
          <w:lang w:val="en-GB"/>
        </w:rPr>
        <w:t xml:space="preserve">and pensions </w:t>
      </w:r>
      <w:r w:rsidR="002B4A89" w:rsidRPr="00324566">
        <w:rPr>
          <w:szCs w:val="20"/>
          <w:lang w:val="en-GB"/>
        </w:rPr>
        <w:t xml:space="preserve">for officeholders’ </w:t>
      </w:r>
      <w:r w:rsidR="00842265" w:rsidRPr="00324566">
        <w:rPr>
          <w:szCs w:val="20"/>
          <w:lang w:val="en-GB"/>
        </w:rPr>
        <w:t xml:space="preserve">and this will </w:t>
      </w:r>
      <w:r w:rsidR="00C8632D" w:rsidRPr="00324566">
        <w:rPr>
          <w:szCs w:val="20"/>
          <w:lang w:val="en-GB"/>
        </w:rPr>
        <w:t>includ</w:t>
      </w:r>
      <w:r w:rsidR="00842265" w:rsidRPr="00324566">
        <w:rPr>
          <w:szCs w:val="20"/>
          <w:lang w:val="en-GB"/>
        </w:rPr>
        <w:t>e</w:t>
      </w:r>
      <w:r w:rsidR="00C8632D" w:rsidRPr="00324566">
        <w:rPr>
          <w:szCs w:val="20"/>
          <w:lang w:val="en-GB"/>
        </w:rPr>
        <w:t xml:space="preserve"> the judiciary.</w:t>
      </w:r>
      <w:r w:rsidR="002B4A89" w:rsidRPr="00324566">
        <w:rPr>
          <w:szCs w:val="20"/>
          <w:lang w:val="en-GB"/>
        </w:rPr>
        <w:t xml:space="preserve"> </w:t>
      </w:r>
      <w:r w:rsidR="00842265" w:rsidRPr="00324566">
        <w:rPr>
          <w:szCs w:val="20"/>
          <w:lang w:val="en-GB"/>
        </w:rPr>
        <w:t xml:space="preserve">The Commission will provide an initial report to the Government </w:t>
      </w:r>
      <w:r w:rsidR="004D1E93" w:rsidRPr="00324566">
        <w:rPr>
          <w:szCs w:val="20"/>
          <w:lang w:val="en-GB"/>
        </w:rPr>
        <w:t xml:space="preserve">on these matters </w:t>
      </w:r>
      <w:r w:rsidR="00842265" w:rsidRPr="00324566">
        <w:rPr>
          <w:szCs w:val="20"/>
          <w:lang w:val="en-GB"/>
        </w:rPr>
        <w:t>in the second quarter of 2017.</w:t>
      </w:r>
      <w:r w:rsidR="00324566" w:rsidRPr="00324566">
        <w:rPr>
          <w:szCs w:val="20"/>
          <w:lang w:val="en-GB"/>
        </w:rPr>
        <w:t xml:space="preserve"> </w:t>
      </w:r>
    </w:p>
    <w:p w:rsidR="002B4A89" w:rsidRPr="00324566" w:rsidRDefault="002B4A89" w:rsidP="0041086C">
      <w:pPr>
        <w:pStyle w:val="ListParagraph"/>
        <w:numPr>
          <w:ilvl w:val="0"/>
          <w:numId w:val="14"/>
        </w:numPr>
        <w:contextualSpacing/>
        <w:rPr>
          <w:szCs w:val="20"/>
          <w:lang w:val="en-GB"/>
        </w:rPr>
      </w:pPr>
      <w:r w:rsidRPr="00324566">
        <w:rPr>
          <w:szCs w:val="20"/>
          <w:u w:val="single"/>
          <w:lang w:val="en-GB"/>
        </w:rPr>
        <w:t>GRECO</w:t>
      </w:r>
      <w:r w:rsidRPr="00324566">
        <w:rPr>
          <w:szCs w:val="20"/>
          <w:lang w:val="en-GB"/>
        </w:rPr>
        <w:t xml:space="preserve"> </w:t>
      </w:r>
      <w:r w:rsidR="00CB03E4" w:rsidRPr="00324566">
        <w:rPr>
          <w:szCs w:val="20"/>
          <w:lang w:val="en-GB"/>
        </w:rPr>
        <w:t xml:space="preserve">notes </w:t>
      </w:r>
      <w:r w:rsidR="00B8624F" w:rsidRPr="00324566">
        <w:rPr>
          <w:szCs w:val="20"/>
          <w:lang w:val="en-GB"/>
        </w:rPr>
        <w:t>that</w:t>
      </w:r>
      <w:r w:rsidR="00CB03E4" w:rsidRPr="00324566">
        <w:rPr>
          <w:szCs w:val="20"/>
          <w:lang w:val="en-GB"/>
        </w:rPr>
        <w:t xml:space="preserve"> </w:t>
      </w:r>
      <w:r w:rsidR="00356B8C" w:rsidRPr="00324566">
        <w:rPr>
          <w:szCs w:val="20"/>
          <w:lang w:val="en-GB"/>
        </w:rPr>
        <w:t>the Public Service Pa</w:t>
      </w:r>
      <w:r w:rsidR="00234A9E" w:rsidRPr="00324566">
        <w:rPr>
          <w:szCs w:val="20"/>
          <w:lang w:val="en-GB"/>
        </w:rPr>
        <w:t>y Commission</w:t>
      </w:r>
      <w:r w:rsidR="00324566" w:rsidRPr="00324566">
        <w:rPr>
          <w:szCs w:val="20"/>
          <w:lang w:val="en-GB"/>
        </w:rPr>
        <w:t xml:space="preserve"> </w:t>
      </w:r>
      <w:r w:rsidR="00D84D17" w:rsidRPr="00324566">
        <w:rPr>
          <w:szCs w:val="20"/>
          <w:lang w:val="en-GB"/>
        </w:rPr>
        <w:t>deal</w:t>
      </w:r>
      <w:r w:rsidR="00842265" w:rsidRPr="00324566">
        <w:rPr>
          <w:szCs w:val="20"/>
          <w:lang w:val="en-GB"/>
        </w:rPr>
        <w:t>s</w:t>
      </w:r>
      <w:r w:rsidR="00D84D17" w:rsidRPr="00324566">
        <w:rPr>
          <w:szCs w:val="20"/>
          <w:lang w:val="en-GB"/>
        </w:rPr>
        <w:t xml:space="preserve"> with</w:t>
      </w:r>
      <w:r w:rsidR="00B8624F" w:rsidRPr="00324566">
        <w:rPr>
          <w:szCs w:val="20"/>
          <w:lang w:val="en-GB"/>
        </w:rPr>
        <w:t xml:space="preserve"> general concern</w:t>
      </w:r>
      <w:r w:rsidR="00290843" w:rsidRPr="00324566">
        <w:rPr>
          <w:szCs w:val="20"/>
          <w:lang w:val="en-GB"/>
        </w:rPr>
        <w:t>s</w:t>
      </w:r>
      <w:r w:rsidR="00B8624F" w:rsidRPr="00324566">
        <w:rPr>
          <w:szCs w:val="20"/>
          <w:lang w:val="en-GB"/>
        </w:rPr>
        <w:t xml:space="preserve"> </w:t>
      </w:r>
      <w:r w:rsidR="004D1E93" w:rsidRPr="00324566">
        <w:rPr>
          <w:szCs w:val="20"/>
          <w:lang w:val="en-GB"/>
        </w:rPr>
        <w:t>concerning</w:t>
      </w:r>
      <w:r w:rsidR="00B8624F" w:rsidRPr="00324566">
        <w:rPr>
          <w:szCs w:val="20"/>
          <w:lang w:val="en-GB"/>
        </w:rPr>
        <w:t xml:space="preserve"> pay levels across the public service. Even if this Commission also covers pay levels within the judiciary, GRECO cannot see </w:t>
      </w:r>
      <w:r w:rsidR="00290843" w:rsidRPr="00324566">
        <w:rPr>
          <w:szCs w:val="20"/>
          <w:lang w:val="en-GB"/>
        </w:rPr>
        <w:t>how</w:t>
      </w:r>
      <w:r w:rsidR="00B8624F" w:rsidRPr="00324566">
        <w:rPr>
          <w:szCs w:val="20"/>
          <w:lang w:val="en-GB"/>
        </w:rPr>
        <w:t xml:space="preserve"> </w:t>
      </w:r>
      <w:r w:rsidR="00403099" w:rsidRPr="00324566">
        <w:rPr>
          <w:szCs w:val="20"/>
          <w:lang w:val="en-GB"/>
        </w:rPr>
        <w:t xml:space="preserve">this </w:t>
      </w:r>
      <w:r w:rsidR="00B8624F" w:rsidRPr="00324566">
        <w:rPr>
          <w:szCs w:val="20"/>
          <w:lang w:val="en-GB"/>
        </w:rPr>
        <w:t xml:space="preserve">is a </w:t>
      </w:r>
      <w:r w:rsidR="00D84D17" w:rsidRPr="00324566">
        <w:rPr>
          <w:szCs w:val="20"/>
          <w:lang w:val="en-GB"/>
        </w:rPr>
        <w:t>mechanism</w:t>
      </w:r>
      <w:r w:rsidR="00B8624F" w:rsidRPr="00324566">
        <w:rPr>
          <w:szCs w:val="20"/>
          <w:lang w:val="en-GB"/>
        </w:rPr>
        <w:t xml:space="preserve"> for questions concerning constitutional safeguards of the judiciary</w:t>
      </w:r>
      <w:r w:rsidR="00BD2742" w:rsidRPr="00324566">
        <w:rPr>
          <w:szCs w:val="20"/>
          <w:lang w:val="en-GB"/>
        </w:rPr>
        <w:t xml:space="preserve">, at least not </w:t>
      </w:r>
      <w:r w:rsidR="00EC300C" w:rsidRPr="00324566">
        <w:rPr>
          <w:szCs w:val="20"/>
          <w:lang w:val="en-GB"/>
        </w:rPr>
        <w:t>on its own</w:t>
      </w:r>
      <w:r w:rsidR="00234A9E" w:rsidRPr="00324566">
        <w:rPr>
          <w:szCs w:val="20"/>
          <w:lang w:val="en-GB"/>
        </w:rPr>
        <w:t>.</w:t>
      </w:r>
      <w:r w:rsidR="00324566" w:rsidRPr="00324566">
        <w:rPr>
          <w:szCs w:val="20"/>
          <w:lang w:val="en-GB"/>
        </w:rPr>
        <w:t xml:space="preserve"> </w:t>
      </w:r>
      <w:r w:rsidR="00C33DFF" w:rsidRPr="00324566">
        <w:rPr>
          <w:szCs w:val="20"/>
          <w:lang w:val="en-GB"/>
        </w:rPr>
        <w:t xml:space="preserve">GRECO </w:t>
      </w:r>
      <w:r w:rsidR="005673C9" w:rsidRPr="00324566">
        <w:rPr>
          <w:szCs w:val="20"/>
          <w:lang w:val="en-GB"/>
        </w:rPr>
        <w:t xml:space="preserve">reiterates that this recommendation </w:t>
      </w:r>
      <w:r w:rsidR="00C33DFF" w:rsidRPr="00324566">
        <w:rPr>
          <w:szCs w:val="20"/>
          <w:lang w:val="en-GB"/>
        </w:rPr>
        <w:t>has strong links</w:t>
      </w:r>
      <w:r w:rsidR="00AF5B17" w:rsidRPr="00324566">
        <w:rPr>
          <w:szCs w:val="20"/>
          <w:lang w:val="en-GB"/>
        </w:rPr>
        <w:t xml:space="preserve"> to the </w:t>
      </w:r>
      <w:r w:rsidR="00DA1D28" w:rsidRPr="00324566">
        <w:rPr>
          <w:szCs w:val="20"/>
          <w:lang w:val="en-GB"/>
        </w:rPr>
        <w:t>establishment of a judicial council</w:t>
      </w:r>
      <w:r w:rsidR="00BD2742" w:rsidRPr="00324566">
        <w:rPr>
          <w:szCs w:val="20"/>
          <w:lang w:val="en-GB"/>
        </w:rPr>
        <w:t>.</w:t>
      </w:r>
      <w:r w:rsidR="00EA2BFB" w:rsidRPr="00324566">
        <w:rPr>
          <w:szCs w:val="20"/>
          <w:lang w:val="en-GB"/>
        </w:rPr>
        <w:t xml:space="preserve"> </w:t>
      </w:r>
      <w:r w:rsidR="00AF5B17" w:rsidRPr="00324566">
        <w:rPr>
          <w:szCs w:val="20"/>
          <w:lang w:val="en-GB"/>
        </w:rPr>
        <w:t xml:space="preserve">Indeed, </w:t>
      </w:r>
      <w:r w:rsidR="000E1D9A" w:rsidRPr="00324566">
        <w:rPr>
          <w:szCs w:val="20"/>
          <w:lang w:val="en-GB"/>
        </w:rPr>
        <w:t>a</w:t>
      </w:r>
      <w:r w:rsidR="00EA2BFB" w:rsidRPr="00324566">
        <w:rPr>
          <w:szCs w:val="20"/>
          <w:lang w:val="en-GB"/>
        </w:rPr>
        <w:t xml:space="preserve"> judicial council </w:t>
      </w:r>
      <w:r w:rsidR="00EC300C" w:rsidRPr="00324566">
        <w:rPr>
          <w:szCs w:val="20"/>
          <w:lang w:val="en-GB"/>
        </w:rPr>
        <w:t>could</w:t>
      </w:r>
      <w:r w:rsidR="00403099" w:rsidRPr="00324566">
        <w:rPr>
          <w:szCs w:val="20"/>
          <w:lang w:val="en-GB"/>
        </w:rPr>
        <w:t xml:space="preserve"> make</w:t>
      </w:r>
      <w:r w:rsidR="00B264F3" w:rsidRPr="00324566">
        <w:rPr>
          <w:szCs w:val="20"/>
          <w:lang w:val="en-GB"/>
        </w:rPr>
        <w:t xml:space="preserve"> a significant impact</w:t>
      </w:r>
      <w:r w:rsidR="00577ECF" w:rsidRPr="00324566">
        <w:rPr>
          <w:szCs w:val="20"/>
          <w:lang w:val="en-GB"/>
        </w:rPr>
        <w:t xml:space="preserve"> </w:t>
      </w:r>
      <w:r w:rsidR="00BD2742" w:rsidRPr="00324566">
        <w:rPr>
          <w:szCs w:val="20"/>
          <w:lang w:val="en-GB"/>
        </w:rPr>
        <w:t>o</w:t>
      </w:r>
      <w:r w:rsidR="00403099" w:rsidRPr="00324566">
        <w:rPr>
          <w:szCs w:val="20"/>
          <w:lang w:val="en-GB"/>
        </w:rPr>
        <w:t>n</w:t>
      </w:r>
      <w:r w:rsidR="00BD2742" w:rsidRPr="00324566">
        <w:rPr>
          <w:szCs w:val="20"/>
          <w:lang w:val="en-GB"/>
        </w:rPr>
        <w:t xml:space="preserve"> </w:t>
      </w:r>
      <w:r w:rsidR="00B264F3" w:rsidRPr="00324566">
        <w:rPr>
          <w:szCs w:val="20"/>
          <w:lang w:val="en-GB"/>
        </w:rPr>
        <w:t>maintaining</w:t>
      </w:r>
      <w:r w:rsidR="00EA2BFB" w:rsidRPr="00324566">
        <w:rPr>
          <w:szCs w:val="20"/>
          <w:lang w:val="en-GB"/>
        </w:rPr>
        <w:t xml:space="preserve"> the high levels o</w:t>
      </w:r>
      <w:r w:rsidR="00577ECF" w:rsidRPr="00324566">
        <w:rPr>
          <w:szCs w:val="20"/>
          <w:lang w:val="en-GB"/>
        </w:rPr>
        <w:t>f independence of the judiciary</w:t>
      </w:r>
      <w:r w:rsidR="00DA1D28" w:rsidRPr="00324566">
        <w:rPr>
          <w:szCs w:val="20"/>
          <w:lang w:val="en-GB"/>
        </w:rPr>
        <w:t xml:space="preserve"> and guaranteeing the respect of constitutional principles for judges</w:t>
      </w:r>
      <w:r w:rsidR="00577ECF" w:rsidRPr="00324566">
        <w:rPr>
          <w:szCs w:val="20"/>
          <w:lang w:val="en-GB"/>
        </w:rPr>
        <w:t xml:space="preserve">. </w:t>
      </w:r>
      <w:r w:rsidR="00C33DFF" w:rsidRPr="00324566">
        <w:rPr>
          <w:szCs w:val="20"/>
          <w:lang w:val="en-GB"/>
        </w:rPr>
        <w:t xml:space="preserve">GRECO </w:t>
      </w:r>
      <w:r w:rsidR="00BD2742" w:rsidRPr="00324566">
        <w:rPr>
          <w:szCs w:val="20"/>
          <w:lang w:val="en-GB"/>
        </w:rPr>
        <w:t xml:space="preserve">also </w:t>
      </w:r>
      <w:r w:rsidR="00DC4D54" w:rsidRPr="00324566">
        <w:rPr>
          <w:szCs w:val="20"/>
          <w:lang w:val="en-GB"/>
        </w:rPr>
        <w:t>recalls</w:t>
      </w:r>
      <w:r w:rsidR="00C33DFF" w:rsidRPr="00324566">
        <w:rPr>
          <w:szCs w:val="20"/>
          <w:lang w:val="en-GB"/>
        </w:rPr>
        <w:t xml:space="preserve"> that this recommendation </w:t>
      </w:r>
      <w:r w:rsidR="00BD2742" w:rsidRPr="00324566">
        <w:rPr>
          <w:szCs w:val="20"/>
          <w:lang w:val="en-GB"/>
        </w:rPr>
        <w:t xml:space="preserve">would </w:t>
      </w:r>
      <w:r w:rsidR="00C33DFF" w:rsidRPr="00324566">
        <w:rPr>
          <w:szCs w:val="20"/>
          <w:lang w:val="en-GB"/>
        </w:rPr>
        <w:t>require a dialogue with judicial representatives</w:t>
      </w:r>
      <w:r w:rsidR="004D1E93" w:rsidRPr="00324566">
        <w:rPr>
          <w:szCs w:val="20"/>
          <w:lang w:val="en-GB"/>
        </w:rPr>
        <w:t>, for example, via a future judicial council</w:t>
      </w:r>
      <w:r w:rsidR="00C33DFF" w:rsidRPr="00324566">
        <w:rPr>
          <w:szCs w:val="20"/>
          <w:lang w:val="en-GB"/>
        </w:rPr>
        <w:t>.</w:t>
      </w:r>
      <w:r w:rsidR="00512029" w:rsidRPr="00324566">
        <w:rPr>
          <w:szCs w:val="20"/>
          <w:lang w:val="en-GB"/>
        </w:rPr>
        <w:t xml:space="preserve"> </w:t>
      </w:r>
      <w:r w:rsidR="004D1E93" w:rsidRPr="00324566">
        <w:rPr>
          <w:szCs w:val="20"/>
          <w:lang w:val="en-GB"/>
        </w:rPr>
        <w:t>Consequently, t</w:t>
      </w:r>
      <w:r w:rsidR="00BD2742" w:rsidRPr="00324566">
        <w:rPr>
          <w:szCs w:val="20"/>
          <w:lang w:val="en-GB"/>
        </w:rPr>
        <w:t xml:space="preserve">he </w:t>
      </w:r>
      <w:r w:rsidR="006375E8" w:rsidRPr="00324566">
        <w:rPr>
          <w:szCs w:val="20"/>
          <w:lang w:val="en-GB"/>
        </w:rPr>
        <w:t xml:space="preserve">establishment of the </w:t>
      </w:r>
      <w:r w:rsidR="005456C5" w:rsidRPr="00324566">
        <w:rPr>
          <w:szCs w:val="20"/>
          <w:lang w:val="en-GB"/>
        </w:rPr>
        <w:t xml:space="preserve">Public Service Pay </w:t>
      </w:r>
      <w:r w:rsidR="006375E8" w:rsidRPr="00324566">
        <w:rPr>
          <w:szCs w:val="20"/>
          <w:lang w:val="en-GB"/>
        </w:rPr>
        <w:t>Commission does not in itself address the concern raised in the current recommendation.</w:t>
      </w:r>
    </w:p>
    <w:p w:rsidR="008360AE" w:rsidRPr="00324566" w:rsidRDefault="008360AE" w:rsidP="008360AE">
      <w:pPr>
        <w:pStyle w:val="ListParagraph"/>
        <w:rPr>
          <w:szCs w:val="20"/>
          <w:lang w:val="en-GB"/>
        </w:rPr>
      </w:pPr>
    </w:p>
    <w:p w:rsidR="005D35AC" w:rsidRPr="00324566" w:rsidRDefault="008360AE" w:rsidP="005D35AC">
      <w:pPr>
        <w:pStyle w:val="ListParagraph"/>
        <w:numPr>
          <w:ilvl w:val="0"/>
          <w:numId w:val="14"/>
        </w:numPr>
        <w:contextualSpacing/>
        <w:rPr>
          <w:szCs w:val="20"/>
          <w:u w:val="single"/>
          <w:lang w:val="en-GB"/>
        </w:rPr>
      </w:pPr>
      <w:r w:rsidRPr="00324566">
        <w:rPr>
          <w:szCs w:val="20"/>
          <w:u w:val="single"/>
          <w:lang w:val="en-GB"/>
        </w:rPr>
        <w:t xml:space="preserve">GRECO concludes that recommendation viii </w:t>
      </w:r>
      <w:r w:rsidR="00DA1D28" w:rsidRPr="00324566">
        <w:rPr>
          <w:szCs w:val="20"/>
          <w:u w:val="single"/>
          <w:lang w:val="en-GB"/>
        </w:rPr>
        <w:t xml:space="preserve">has </w:t>
      </w:r>
      <w:r w:rsidR="006375E8" w:rsidRPr="00324566">
        <w:rPr>
          <w:szCs w:val="20"/>
          <w:u w:val="single"/>
          <w:lang w:val="en-GB"/>
        </w:rPr>
        <w:t xml:space="preserve">not </w:t>
      </w:r>
      <w:r w:rsidR="00DA1D28" w:rsidRPr="00324566">
        <w:rPr>
          <w:szCs w:val="20"/>
          <w:u w:val="single"/>
          <w:lang w:val="en-GB"/>
        </w:rPr>
        <w:t>been</w:t>
      </w:r>
      <w:r w:rsidR="00367F51" w:rsidRPr="00324566">
        <w:rPr>
          <w:szCs w:val="20"/>
          <w:u w:val="single"/>
          <w:lang w:val="en-GB"/>
        </w:rPr>
        <w:t xml:space="preserve"> implemented</w:t>
      </w:r>
      <w:r w:rsidR="00367F51" w:rsidRPr="00324566">
        <w:rPr>
          <w:szCs w:val="20"/>
          <w:lang w:val="en-GB"/>
        </w:rPr>
        <w:t>.</w:t>
      </w:r>
    </w:p>
    <w:p w:rsidR="005D35AC" w:rsidRPr="00324566" w:rsidRDefault="005D35AC" w:rsidP="005D35AC">
      <w:pPr>
        <w:pStyle w:val="ListParagraph"/>
        <w:ind w:left="567"/>
        <w:contextualSpacing/>
        <w:rPr>
          <w:szCs w:val="20"/>
          <w:u w:val="single"/>
          <w:lang w:val="en-GB"/>
        </w:rPr>
      </w:pPr>
    </w:p>
    <w:p w:rsidR="005D35AC" w:rsidRPr="00324566" w:rsidRDefault="005D35AC" w:rsidP="005D35AC">
      <w:pPr>
        <w:pStyle w:val="ListParagraph"/>
        <w:ind w:left="567"/>
        <w:contextualSpacing/>
        <w:rPr>
          <w:b/>
          <w:szCs w:val="20"/>
          <w:lang w:val="en-GB"/>
        </w:rPr>
      </w:pPr>
      <w:r w:rsidRPr="00324566">
        <w:rPr>
          <w:b/>
          <w:szCs w:val="20"/>
          <w:lang w:val="en-GB"/>
        </w:rPr>
        <w:t xml:space="preserve">Recommendation ix. </w:t>
      </w:r>
    </w:p>
    <w:p w:rsidR="005D35AC" w:rsidRPr="00324566" w:rsidRDefault="005D35AC" w:rsidP="005D35AC">
      <w:pPr>
        <w:pStyle w:val="ListParagraph"/>
        <w:rPr>
          <w:szCs w:val="20"/>
          <w:u w:val="single"/>
          <w:lang w:val="en-GB"/>
        </w:rPr>
      </w:pPr>
    </w:p>
    <w:p w:rsidR="005D35AC" w:rsidRPr="00324566" w:rsidRDefault="00EC300C" w:rsidP="0041086C">
      <w:pPr>
        <w:pStyle w:val="ListParagraph"/>
        <w:numPr>
          <w:ilvl w:val="0"/>
          <w:numId w:val="14"/>
        </w:numPr>
        <w:contextualSpacing/>
        <w:rPr>
          <w:i/>
          <w:szCs w:val="20"/>
          <w:lang w:val="en-GB"/>
        </w:rPr>
      </w:pPr>
      <w:r w:rsidRPr="00324566">
        <w:rPr>
          <w:i/>
          <w:szCs w:val="20"/>
          <w:lang w:val="en-GB"/>
        </w:rPr>
        <w:t xml:space="preserve">GRECO recommended </w:t>
      </w:r>
      <w:r w:rsidR="005D35AC" w:rsidRPr="00324566">
        <w:rPr>
          <w:i/>
          <w:szCs w:val="20"/>
          <w:lang w:val="en-GB"/>
        </w:rPr>
        <w:t xml:space="preserve">(i) </w:t>
      </w:r>
      <w:r w:rsidRPr="00324566">
        <w:rPr>
          <w:i/>
          <w:szCs w:val="20"/>
          <w:lang w:val="en-GB"/>
        </w:rPr>
        <w:t xml:space="preserve">that </w:t>
      </w:r>
      <w:r w:rsidR="005D35AC" w:rsidRPr="00324566">
        <w:rPr>
          <w:i/>
          <w:szCs w:val="20"/>
          <w:lang w:val="en-GB"/>
        </w:rPr>
        <w:t xml:space="preserve">a code of conduct for judges be formally established, including guidance and confidential counselling in respect of conflicts of interest and other integrity related matters (gifts, recusal, third party contacts and handling of confidential information etc.) and (ii) connect such an instrument to an accountability mechanism. </w:t>
      </w:r>
    </w:p>
    <w:p w:rsidR="005D35AC" w:rsidRPr="00324566" w:rsidRDefault="005D35AC" w:rsidP="005D35AC">
      <w:pPr>
        <w:pStyle w:val="ListParagraph"/>
        <w:ind w:left="567"/>
        <w:contextualSpacing/>
        <w:rPr>
          <w:i/>
          <w:szCs w:val="20"/>
          <w:lang w:val="en-GB"/>
        </w:rPr>
      </w:pPr>
    </w:p>
    <w:p w:rsidR="000A41BA" w:rsidRPr="00324566" w:rsidRDefault="00EB5145" w:rsidP="0041086C">
      <w:pPr>
        <w:pStyle w:val="ListParagraph"/>
        <w:numPr>
          <w:ilvl w:val="0"/>
          <w:numId w:val="14"/>
        </w:numPr>
        <w:contextualSpacing/>
        <w:rPr>
          <w:i/>
          <w:szCs w:val="20"/>
          <w:lang w:val="en-GB"/>
        </w:rPr>
      </w:pPr>
      <w:r w:rsidRPr="00324566">
        <w:rPr>
          <w:szCs w:val="20"/>
          <w:u w:val="single"/>
          <w:lang w:val="en-GB"/>
        </w:rPr>
        <w:t>The authorities</w:t>
      </w:r>
      <w:r w:rsidRPr="00324566">
        <w:rPr>
          <w:szCs w:val="20"/>
          <w:lang w:val="en-GB"/>
        </w:rPr>
        <w:t xml:space="preserve"> report that </w:t>
      </w:r>
      <w:r w:rsidR="002F1FA7" w:rsidRPr="00324566">
        <w:rPr>
          <w:szCs w:val="20"/>
          <w:lang w:val="en-GB"/>
        </w:rPr>
        <w:t>a future j</w:t>
      </w:r>
      <w:r w:rsidRPr="00324566">
        <w:rPr>
          <w:szCs w:val="20"/>
          <w:lang w:val="en-GB"/>
        </w:rPr>
        <w:t xml:space="preserve">udicial </w:t>
      </w:r>
      <w:r w:rsidR="002F1FA7" w:rsidRPr="00324566">
        <w:rPr>
          <w:szCs w:val="20"/>
          <w:lang w:val="en-GB"/>
        </w:rPr>
        <w:t>c</w:t>
      </w:r>
      <w:r w:rsidRPr="00324566">
        <w:rPr>
          <w:szCs w:val="20"/>
          <w:lang w:val="en-GB"/>
        </w:rPr>
        <w:t>ouncil legislation</w:t>
      </w:r>
      <w:r w:rsidR="001B379A" w:rsidRPr="00324566">
        <w:rPr>
          <w:szCs w:val="20"/>
          <w:lang w:val="en-GB"/>
        </w:rPr>
        <w:t>, once adopted,</w:t>
      </w:r>
      <w:r w:rsidRPr="00324566">
        <w:rPr>
          <w:szCs w:val="20"/>
          <w:lang w:val="en-GB"/>
        </w:rPr>
        <w:t xml:space="preserve"> will provide for the establishment of a </w:t>
      </w:r>
      <w:r w:rsidR="002F1FA7" w:rsidRPr="00324566">
        <w:rPr>
          <w:szCs w:val="20"/>
          <w:lang w:val="en-GB"/>
        </w:rPr>
        <w:t>j</w:t>
      </w:r>
      <w:r w:rsidRPr="00324566">
        <w:rPr>
          <w:szCs w:val="20"/>
          <w:lang w:val="en-GB"/>
        </w:rPr>
        <w:t xml:space="preserve">udicial </w:t>
      </w:r>
      <w:r w:rsidR="002F1FA7" w:rsidRPr="00324566">
        <w:rPr>
          <w:szCs w:val="20"/>
          <w:lang w:val="en-GB"/>
        </w:rPr>
        <w:t>c</w:t>
      </w:r>
      <w:r w:rsidRPr="00324566">
        <w:rPr>
          <w:szCs w:val="20"/>
          <w:lang w:val="en-GB"/>
        </w:rPr>
        <w:t xml:space="preserve">ouncil </w:t>
      </w:r>
      <w:r w:rsidR="002F1FA7" w:rsidRPr="00324566">
        <w:rPr>
          <w:szCs w:val="20"/>
          <w:lang w:val="en-GB"/>
        </w:rPr>
        <w:t>c</w:t>
      </w:r>
      <w:r w:rsidRPr="00324566">
        <w:rPr>
          <w:szCs w:val="20"/>
          <w:lang w:val="en-GB"/>
        </w:rPr>
        <w:t xml:space="preserve">ommittee, which will be empowered to promote and maintain high standards of judicial conduct. </w:t>
      </w:r>
      <w:r w:rsidR="00C8632D" w:rsidRPr="00324566">
        <w:rPr>
          <w:szCs w:val="20"/>
          <w:lang w:val="en-GB"/>
        </w:rPr>
        <w:t xml:space="preserve">In addition to investigating complaints </w:t>
      </w:r>
      <w:r w:rsidR="002F1FA7" w:rsidRPr="00324566">
        <w:rPr>
          <w:szCs w:val="20"/>
          <w:lang w:val="en-GB"/>
        </w:rPr>
        <w:t xml:space="preserve">concerning </w:t>
      </w:r>
      <w:r w:rsidR="00C8632D" w:rsidRPr="00324566">
        <w:rPr>
          <w:szCs w:val="20"/>
          <w:lang w:val="en-GB"/>
        </w:rPr>
        <w:t xml:space="preserve">the conduct of individual judges, </w:t>
      </w:r>
      <w:r w:rsidR="00174E01" w:rsidRPr="00324566">
        <w:rPr>
          <w:szCs w:val="20"/>
          <w:lang w:val="en-GB"/>
        </w:rPr>
        <w:t>such a c</w:t>
      </w:r>
      <w:r w:rsidRPr="00324566">
        <w:rPr>
          <w:szCs w:val="20"/>
          <w:lang w:val="en-GB"/>
        </w:rPr>
        <w:t xml:space="preserve">ommittee will </w:t>
      </w:r>
      <w:r w:rsidR="00C8632D" w:rsidRPr="00324566">
        <w:rPr>
          <w:szCs w:val="20"/>
          <w:lang w:val="en-GB"/>
        </w:rPr>
        <w:t xml:space="preserve">also be given responsibility for preparing and submitting draft guidelines concerning judicial conduct and ethics to </w:t>
      </w:r>
      <w:r w:rsidR="00174E01" w:rsidRPr="00324566">
        <w:rPr>
          <w:szCs w:val="20"/>
          <w:lang w:val="en-GB"/>
        </w:rPr>
        <w:t>a future judicial council.</w:t>
      </w:r>
      <w:r w:rsidR="00C8632D" w:rsidRPr="00324566">
        <w:rPr>
          <w:szCs w:val="20"/>
          <w:lang w:val="en-GB"/>
        </w:rPr>
        <w:t xml:space="preserve"> </w:t>
      </w:r>
      <w:r w:rsidR="000A41BA" w:rsidRPr="00324566">
        <w:rPr>
          <w:szCs w:val="20"/>
          <w:lang w:val="en-GB"/>
        </w:rPr>
        <w:t xml:space="preserve">The authorities also specify that </w:t>
      </w:r>
      <w:r w:rsidR="0025680D" w:rsidRPr="00324566">
        <w:rPr>
          <w:szCs w:val="20"/>
          <w:lang w:val="en-GB"/>
        </w:rPr>
        <w:t>an</w:t>
      </w:r>
      <w:r w:rsidR="000A41BA" w:rsidRPr="00324566">
        <w:rPr>
          <w:szCs w:val="20"/>
          <w:lang w:val="en-GB"/>
        </w:rPr>
        <w:t xml:space="preserve"> investigative mechanism will apply where there is an allegation of judicial misconduct and the definition of the term “judicial misconduct” </w:t>
      </w:r>
      <w:r w:rsidR="0025680D" w:rsidRPr="00324566">
        <w:rPr>
          <w:szCs w:val="20"/>
          <w:lang w:val="en-GB"/>
        </w:rPr>
        <w:t>is to</w:t>
      </w:r>
      <w:r w:rsidR="000A41BA" w:rsidRPr="00324566">
        <w:rPr>
          <w:szCs w:val="20"/>
          <w:lang w:val="en-GB"/>
        </w:rPr>
        <w:t xml:space="preserve"> be included in the legislation.</w:t>
      </w:r>
    </w:p>
    <w:p w:rsidR="000A41BA" w:rsidRPr="00324566" w:rsidRDefault="000A41BA" w:rsidP="000A41BA">
      <w:pPr>
        <w:pStyle w:val="ListParagraph"/>
        <w:rPr>
          <w:i/>
          <w:szCs w:val="20"/>
          <w:lang w:val="en-GB"/>
        </w:rPr>
      </w:pPr>
    </w:p>
    <w:p w:rsidR="000A41BA" w:rsidRPr="00324566" w:rsidRDefault="000A41BA" w:rsidP="0041086C">
      <w:pPr>
        <w:pStyle w:val="ListParagraph"/>
        <w:numPr>
          <w:ilvl w:val="0"/>
          <w:numId w:val="14"/>
        </w:numPr>
        <w:contextualSpacing/>
        <w:rPr>
          <w:i/>
          <w:szCs w:val="20"/>
          <w:lang w:val="en-GB"/>
        </w:rPr>
      </w:pPr>
      <w:r w:rsidRPr="00324566">
        <w:rPr>
          <w:szCs w:val="20"/>
          <w:lang w:val="en-GB"/>
        </w:rPr>
        <w:t>GRECO takes no</w:t>
      </w:r>
      <w:r w:rsidR="0027206C" w:rsidRPr="00324566">
        <w:rPr>
          <w:szCs w:val="20"/>
          <w:lang w:val="en-GB"/>
        </w:rPr>
        <w:t xml:space="preserve">te of the information provided. It notes that </w:t>
      </w:r>
      <w:r w:rsidR="006E0550" w:rsidRPr="00324566">
        <w:rPr>
          <w:szCs w:val="20"/>
          <w:lang w:val="en-GB"/>
        </w:rPr>
        <w:t xml:space="preserve">the current situation remains much the same now as it was at the time of the adoption of the Evaluation Report. In addition to some basic ethical principles contained in the Constitution, there is no formal document reflecting standards of conduct for judges. </w:t>
      </w:r>
      <w:r w:rsidR="003D4808" w:rsidRPr="00324566">
        <w:rPr>
          <w:szCs w:val="20"/>
          <w:lang w:val="en-GB"/>
        </w:rPr>
        <w:t xml:space="preserve">That said, work to establish such a code already started in 2011, as </w:t>
      </w:r>
      <w:r w:rsidR="0025680D" w:rsidRPr="00324566">
        <w:rPr>
          <w:szCs w:val="20"/>
          <w:lang w:val="en-GB"/>
        </w:rPr>
        <w:t>noted</w:t>
      </w:r>
      <w:r w:rsidR="003D4808" w:rsidRPr="00324566">
        <w:rPr>
          <w:szCs w:val="20"/>
          <w:lang w:val="en-GB"/>
        </w:rPr>
        <w:t xml:space="preserve"> in the Evaluation Report, but it has not come to completion. Moreover, </w:t>
      </w:r>
      <w:r w:rsidR="007B3F42" w:rsidRPr="00324566">
        <w:rPr>
          <w:szCs w:val="20"/>
          <w:lang w:val="en-GB"/>
        </w:rPr>
        <w:t>in the current situation, including the fact that a</w:t>
      </w:r>
      <w:r w:rsidR="003D4808" w:rsidRPr="00324566">
        <w:rPr>
          <w:szCs w:val="20"/>
          <w:lang w:val="en-GB"/>
        </w:rPr>
        <w:t xml:space="preserve"> judicial council has not yet been established</w:t>
      </w:r>
      <w:r w:rsidR="007B3F42" w:rsidRPr="00324566">
        <w:rPr>
          <w:szCs w:val="20"/>
          <w:lang w:val="en-GB"/>
        </w:rPr>
        <w:t>, there is no accountability mechanism in place.</w:t>
      </w:r>
      <w:r w:rsidR="002C6A0C" w:rsidRPr="00324566">
        <w:rPr>
          <w:szCs w:val="20"/>
          <w:lang w:val="en-GB"/>
        </w:rPr>
        <w:t xml:space="preserve"> </w:t>
      </w:r>
    </w:p>
    <w:p w:rsidR="00505604" w:rsidRPr="00324566" w:rsidRDefault="00505604" w:rsidP="00505604">
      <w:pPr>
        <w:pStyle w:val="ListParagraph"/>
        <w:rPr>
          <w:i/>
          <w:szCs w:val="20"/>
          <w:lang w:val="en-GB"/>
        </w:rPr>
      </w:pPr>
    </w:p>
    <w:p w:rsidR="00505604" w:rsidRPr="00324566" w:rsidRDefault="00505604" w:rsidP="00AC4F09">
      <w:pPr>
        <w:pStyle w:val="ListParagraph"/>
        <w:numPr>
          <w:ilvl w:val="0"/>
          <w:numId w:val="14"/>
        </w:numPr>
        <w:contextualSpacing/>
        <w:rPr>
          <w:i/>
          <w:szCs w:val="20"/>
          <w:u w:val="single"/>
          <w:lang w:val="en-GB"/>
        </w:rPr>
      </w:pPr>
      <w:r w:rsidRPr="00324566">
        <w:rPr>
          <w:szCs w:val="20"/>
          <w:u w:val="single"/>
          <w:lang w:val="en-GB"/>
        </w:rPr>
        <w:t xml:space="preserve">GRECO concludes that recommendation ix has </w:t>
      </w:r>
      <w:r w:rsidR="00144D2C" w:rsidRPr="00324566">
        <w:rPr>
          <w:szCs w:val="20"/>
          <w:u w:val="single"/>
          <w:lang w:val="en-GB"/>
        </w:rPr>
        <w:t>not been implemented</w:t>
      </w:r>
      <w:r w:rsidRPr="00324566">
        <w:rPr>
          <w:szCs w:val="20"/>
          <w:lang w:val="en-GB"/>
        </w:rPr>
        <w:t>.</w:t>
      </w:r>
      <w:r w:rsidRPr="00324566">
        <w:rPr>
          <w:szCs w:val="20"/>
          <w:u w:val="single"/>
          <w:lang w:val="en-GB"/>
        </w:rPr>
        <w:t xml:space="preserve"> </w:t>
      </w:r>
    </w:p>
    <w:p w:rsidR="00AC4F09" w:rsidRPr="00324566" w:rsidRDefault="00AC4F09" w:rsidP="00AC4F09">
      <w:pPr>
        <w:pStyle w:val="ListParagraph"/>
        <w:ind w:left="567"/>
        <w:contextualSpacing/>
        <w:rPr>
          <w:i/>
          <w:szCs w:val="20"/>
          <w:u w:val="single"/>
          <w:lang w:val="en-GB"/>
        </w:rPr>
      </w:pPr>
    </w:p>
    <w:p w:rsidR="00505604" w:rsidRPr="00324566" w:rsidRDefault="00505604" w:rsidP="00505604">
      <w:pPr>
        <w:pStyle w:val="ListParagraph"/>
        <w:ind w:left="567"/>
        <w:contextualSpacing/>
        <w:rPr>
          <w:b/>
          <w:szCs w:val="20"/>
          <w:lang w:val="en-GB"/>
        </w:rPr>
      </w:pPr>
      <w:r w:rsidRPr="00324566">
        <w:rPr>
          <w:b/>
          <w:szCs w:val="20"/>
          <w:lang w:val="en-GB"/>
        </w:rPr>
        <w:t xml:space="preserve">Recommendation x. </w:t>
      </w:r>
    </w:p>
    <w:p w:rsidR="00505604" w:rsidRPr="00324566" w:rsidRDefault="00505604" w:rsidP="00505604">
      <w:pPr>
        <w:pStyle w:val="ListParagraph"/>
        <w:rPr>
          <w:i/>
          <w:szCs w:val="20"/>
          <w:u w:val="single"/>
          <w:lang w:val="en-GB"/>
        </w:rPr>
      </w:pPr>
    </w:p>
    <w:p w:rsidR="00505604" w:rsidRPr="00324566" w:rsidRDefault="00505604" w:rsidP="0041086C">
      <w:pPr>
        <w:pStyle w:val="ListParagraph"/>
        <w:numPr>
          <w:ilvl w:val="0"/>
          <w:numId w:val="14"/>
        </w:numPr>
        <w:contextualSpacing/>
        <w:rPr>
          <w:i/>
          <w:szCs w:val="20"/>
          <w:lang w:val="en-GB"/>
        </w:rPr>
      </w:pPr>
      <w:r w:rsidRPr="00324566">
        <w:rPr>
          <w:i/>
          <w:szCs w:val="20"/>
          <w:lang w:val="en-GB"/>
        </w:rPr>
        <w:t>GRECO recommended that ded</w:t>
      </w:r>
      <w:r w:rsidR="00A277B3" w:rsidRPr="00324566">
        <w:rPr>
          <w:i/>
          <w:szCs w:val="20"/>
          <w:lang w:val="en-GB"/>
        </w:rPr>
        <w:t>icated induction and in-service</w:t>
      </w:r>
      <w:r w:rsidRPr="00324566">
        <w:rPr>
          <w:i/>
          <w:szCs w:val="20"/>
          <w:lang w:val="en-GB"/>
        </w:rPr>
        <w:t xml:space="preserve"> training for judges be institutionali</w:t>
      </w:r>
      <w:r w:rsidR="00EA5A87" w:rsidRPr="00324566">
        <w:rPr>
          <w:i/>
          <w:szCs w:val="20"/>
          <w:lang w:val="en-GB"/>
        </w:rPr>
        <w:t>s</w:t>
      </w:r>
      <w:r w:rsidRPr="00324566">
        <w:rPr>
          <w:i/>
          <w:szCs w:val="20"/>
          <w:lang w:val="en-GB"/>
        </w:rPr>
        <w:t>ed and adequately resourced while respecting the independence of the judiciary.</w:t>
      </w:r>
    </w:p>
    <w:p w:rsidR="003B52B8" w:rsidRPr="00324566" w:rsidRDefault="003B52B8" w:rsidP="003B52B8">
      <w:pPr>
        <w:pStyle w:val="ListParagraph"/>
        <w:ind w:left="567"/>
        <w:contextualSpacing/>
        <w:rPr>
          <w:i/>
          <w:szCs w:val="20"/>
          <w:lang w:val="en-GB"/>
        </w:rPr>
      </w:pPr>
    </w:p>
    <w:p w:rsidR="003B52B8" w:rsidRPr="00324566" w:rsidRDefault="003B52B8" w:rsidP="0041086C">
      <w:pPr>
        <w:pStyle w:val="ListParagraph"/>
        <w:numPr>
          <w:ilvl w:val="0"/>
          <w:numId w:val="14"/>
        </w:numPr>
        <w:contextualSpacing/>
        <w:rPr>
          <w:i/>
          <w:szCs w:val="20"/>
          <w:lang w:val="en-GB"/>
        </w:rPr>
      </w:pPr>
      <w:r w:rsidRPr="00324566">
        <w:rPr>
          <w:szCs w:val="20"/>
          <w:u w:val="single"/>
          <w:lang w:val="en-GB"/>
        </w:rPr>
        <w:t>The authorities</w:t>
      </w:r>
      <w:r w:rsidRPr="00324566">
        <w:rPr>
          <w:szCs w:val="20"/>
          <w:lang w:val="en-GB"/>
        </w:rPr>
        <w:t xml:space="preserve"> report that </w:t>
      </w:r>
      <w:r w:rsidR="00824DBE" w:rsidRPr="00324566">
        <w:rPr>
          <w:szCs w:val="20"/>
          <w:lang w:val="en-GB"/>
        </w:rPr>
        <w:t xml:space="preserve">the Committee for Judicial Studies is </w:t>
      </w:r>
      <w:r w:rsidR="00533C6C" w:rsidRPr="00324566">
        <w:rPr>
          <w:szCs w:val="20"/>
          <w:lang w:val="en-GB"/>
        </w:rPr>
        <w:t xml:space="preserve">currently </w:t>
      </w:r>
      <w:r w:rsidR="00824DBE" w:rsidRPr="00324566">
        <w:rPr>
          <w:szCs w:val="20"/>
          <w:lang w:val="en-GB"/>
        </w:rPr>
        <w:t>responsible for providing judicial training</w:t>
      </w:r>
      <w:r w:rsidR="00E32D61" w:rsidRPr="00324566">
        <w:rPr>
          <w:szCs w:val="20"/>
          <w:lang w:val="en-GB"/>
        </w:rPr>
        <w:t xml:space="preserve"> and ongoing education of the judiciary</w:t>
      </w:r>
      <w:r w:rsidR="00824DBE" w:rsidRPr="00324566">
        <w:rPr>
          <w:szCs w:val="20"/>
          <w:lang w:val="en-GB"/>
        </w:rPr>
        <w:t xml:space="preserve">. </w:t>
      </w:r>
      <w:r w:rsidRPr="00324566">
        <w:rPr>
          <w:szCs w:val="20"/>
          <w:lang w:val="en-GB"/>
        </w:rPr>
        <w:t xml:space="preserve">More </w:t>
      </w:r>
      <w:r w:rsidR="00E51F7D" w:rsidRPr="00324566">
        <w:rPr>
          <w:szCs w:val="20"/>
          <w:lang w:val="en-GB"/>
        </w:rPr>
        <w:t>precisely</w:t>
      </w:r>
      <w:r w:rsidRPr="00324566">
        <w:rPr>
          <w:szCs w:val="20"/>
          <w:lang w:val="en-GB"/>
        </w:rPr>
        <w:t>, the aim is to enhance knowledge and</w:t>
      </w:r>
      <w:r w:rsidR="00ED785E" w:rsidRPr="00324566">
        <w:rPr>
          <w:szCs w:val="20"/>
          <w:lang w:val="en-GB"/>
        </w:rPr>
        <w:t xml:space="preserve"> understanding</w:t>
      </w:r>
      <w:r w:rsidRPr="00324566">
        <w:rPr>
          <w:szCs w:val="20"/>
          <w:lang w:val="en-GB"/>
        </w:rPr>
        <w:t xml:space="preserve"> of law and legal principles among judges</w:t>
      </w:r>
      <w:r w:rsidR="00E32D61" w:rsidRPr="00324566">
        <w:rPr>
          <w:szCs w:val="20"/>
          <w:lang w:val="en-GB"/>
        </w:rPr>
        <w:t xml:space="preserve"> with particular regard to new developments in the law</w:t>
      </w:r>
      <w:r w:rsidR="00554AD4" w:rsidRPr="00324566">
        <w:rPr>
          <w:szCs w:val="20"/>
          <w:lang w:val="en-GB"/>
        </w:rPr>
        <w:t>, including legislation</w:t>
      </w:r>
      <w:r w:rsidRPr="00324566">
        <w:rPr>
          <w:szCs w:val="20"/>
          <w:lang w:val="en-GB"/>
        </w:rPr>
        <w:t>.</w:t>
      </w:r>
      <w:r w:rsidR="0095089C" w:rsidRPr="00324566">
        <w:rPr>
          <w:szCs w:val="20"/>
          <w:lang w:val="en-GB"/>
        </w:rPr>
        <w:t xml:space="preserve"> To this end, </w:t>
      </w:r>
      <w:r w:rsidRPr="00324566">
        <w:rPr>
          <w:szCs w:val="20"/>
          <w:lang w:val="en-GB"/>
        </w:rPr>
        <w:t xml:space="preserve">the Committee </w:t>
      </w:r>
      <w:r w:rsidR="00554AD4" w:rsidRPr="00324566">
        <w:rPr>
          <w:szCs w:val="20"/>
          <w:lang w:val="en-GB"/>
        </w:rPr>
        <w:t>has</w:t>
      </w:r>
      <w:r w:rsidR="00332F74" w:rsidRPr="00324566">
        <w:rPr>
          <w:szCs w:val="20"/>
          <w:lang w:val="en-GB"/>
        </w:rPr>
        <w:t xml:space="preserve"> an Induction and Mentoring P</w:t>
      </w:r>
      <w:r w:rsidRPr="00324566">
        <w:rPr>
          <w:szCs w:val="20"/>
          <w:lang w:val="en-GB"/>
        </w:rPr>
        <w:t>rogramme for new judges</w:t>
      </w:r>
      <w:r w:rsidR="0095089C" w:rsidRPr="00324566">
        <w:rPr>
          <w:szCs w:val="20"/>
          <w:lang w:val="en-GB"/>
        </w:rPr>
        <w:t xml:space="preserve">, </w:t>
      </w:r>
      <w:r w:rsidR="0025680D" w:rsidRPr="00324566">
        <w:rPr>
          <w:szCs w:val="20"/>
          <w:lang w:val="en-GB"/>
        </w:rPr>
        <w:t xml:space="preserve">to be </w:t>
      </w:r>
      <w:r w:rsidR="00631A97" w:rsidRPr="00324566">
        <w:rPr>
          <w:szCs w:val="20"/>
          <w:lang w:val="en-GB"/>
        </w:rPr>
        <w:t>organi</w:t>
      </w:r>
      <w:r w:rsidR="0095089C" w:rsidRPr="00324566">
        <w:rPr>
          <w:szCs w:val="20"/>
          <w:lang w:val="en-GB"/>
        </w:rPr>
        <w:t>s</w:t>
      </w:r>
      <w:r w:rsidR="00631A97" w:rsidRPr="00324566">
        <w:rPr>
          <w:szCs w:val="20"/>
          <w:lang w:val="en-GB"/>
        </w:rPr>
        <w:t xml:space="preserve">ed by the </w:t>
      </w:r>
      <w:r w:rsidR="0095089C" w:rsidRPr="00324566">
        <w:rPr>
          <w:szCs w:val="20"/>
          <w:lang w:val="en-GB"/>
        </w:rPr>
        <w:t>re</w:t>
      </w:r>
      <w:r w:rsidR="0025680D" w:rsidRPr="00324566">
        <w:rPr>
          <w:szCs w:val="20"/>
          <w:lang w:val="en-GB"/>
        </w:rPr>
        <w:t>s</w:t>
      </w:r>
      <w:r w:rsidR="0095089C" w:rsidRPr="00324566">
        <w:rPr>
          <w:szCs w:val="20"/>
          <w:lang w:val="en-GB"/>
        </w:rPr>
        <w:t>pective c</w:t>
      </w:r>
      <w:r w:rsidR="00631A97" w:rsidRPr="00324566">
        <w:rPr>
          <w:szCs w:val="20"/>
          <w:lang w:val="en-GB"/>
        </w:rPr>
        <w:t xml:space="preserve">ourt </w:t>
      </w:r>
      <w:r w:rsidR="0095089C" w:rsidRPr="00324566">
        <w:rPr>
          <w:szCs w:val="20"/>
          <w:lang w:val="en-GB"/>
        </w:rPr>
        <w:t>p</w:t>
      </w:r>
      <w:r w:rsidR="00631A97" w:rsidRPr="00324566">
        <w:rPr>
          <w:szCs w:val="20"/>
          <w:lang w:val="en-GB"/>
        </w:rPr>
        <w:t>resident</w:t>
      </w:r>
      <w:r w:rsidR="00174E01" w:rsidRPr="00324566">
        <w:rPr>
          <w:szCs w:val="20"/>
          <w:lang w:val="en-GB"/>
        </w:rPr>
        <w:t>s</w:t>
      </w:r>
      <w:r w:rsidR="00631A97" w:rsidRPr="00324566">
        <w:rPr>
          <w:szCs w:val="20"/>
          <w:lang w:val="en-GB"/>
        </w:rPr>
        <w:t xml:space="preserve">. </w:t>
      </w:r>
      <w:r w:rsidR="0095089C" w:rsidRPr="00324566">
        <w:rPr>
          <w:szCs w:val="20"/>
          <w:lang w:val="en-GB"/>
        </w:rPr>
        <w:t>This is combined with a mentoring system in each court.</w:t>
      </w:r>
      <w:r w:rsidR="00631A97" w:rsidRPr="00324566">
        <w:rPr>
          <w:szCs w:val="20"/>
          <w:lang w:val="en-GB"/>
        </w:rPr>
        <w:t xml:space="preserve"> </w:t>
      </w:r>
    </w:p>
    <w:p w:rsidR="00E32D61" w:rsidRPr="00324566" w:rsidRDefault="002867B2" w:rsidP="00324566">
      <w:pPr>
        <w:pStyle w:val="ListParagraph"/>
        <w:numPr>
          <w:ilvl w:val="0"/>
          <w:numId w:val="14"/>
        </w:numPr>
        <w:ind w:right="-285"/>
        <w:contextualSpacing/>
        <w:rPr>
          <w:szCs w:val="20"/>
          <w:lang w:val="en-GB"/>
        </w:rPr>
      </w:pPr>
      <w:r w:rsidRPr="00324566">
        <w:rPr>
          <w:szCs w:val="20"/>
          <w:u w:val="single"/>
          <w:lang w:val="en-GB"/>
        </w:rPr>
        <w:t>T</w:t>
      </w:r>
      <w:r w:rsidR="00E32D61" w:rsidRPr="00324566">
        <w:rPr>
          <w:szCs w:val="20"/>
          <w:u w:val="single"/>
          <w:lang w:val="en-GB"/>
        </w:rPr>
        <w:t>he authorities</w:t>
      </w:r>
      <w:r w:rsidR="00E32D61" w:rsidRPr="00324566">
        <w:rPr>
          <w:szCs w:val="20"/>
          <w:lang w:val="en-GB"/>
        </w:rPr>
        <w:t xml:space="preserve"> report that the </w:t>
      </w:r>
      <w:r w:rsidRPr="00324566">
        <w:rPr>
          <w:szCs w:val="20"/>
          <w:lang w:val="en-GB"/>
        </w:rPr>
        <w:t xml:space="preserve">draft </w:t>
      </w:r>
      <w:r w:rsidR="00E32D61" w:rsidRPr="00324566">
        <w:rPr>
          <w:szCs w:val="20"/>
          <w:lang w:val="en-GB"/>
        </w:rPr>
        <w:t xml:space="preserve">legislation to establish a </w:t>
      </w:r>
      <w:r w:rsidR="00174E01" w:rsidRPr="00324566">
        <w:rPr>
          <w:szCs w:val="20"/>
          <w:lang w:val="en-GB"/>
        </w:rPr>
        <w:t>j</w:t>
      </w:r>
      <w:r w:rsidR="00E32D61" w:rsidRPr="00324566">
        <w:rPr>
          <w:szCs w:val="20"/>
          <w:lang w:val="en-GB"/>
        </w:rPr>
        <w:t xml:space="preserve">udicial </w:t>
      </w:r>
      <w:r w:rsidR="00174E01" w:rsidRPr="00324566">
        <w:rPr>
          <w:szCs w:val="20"/>
          <w:lang w:val="en-GB"/>
        </w:rPr>
        <w:t>c</w:t>
      </w:r>
      <w:r w:rsidR="00E32D61" w:rsidRPr="00324566">
        <w:rPr>
          <w:szCs w:val="20"/>
          <w:lang w:val="en-GB"/>
        </w:rPr>
        <w:t xml:space="preserve">ouncil also provides for the </w:t>
      </w:r>
      <w:r w:rsidR="0095089C" w:rsidRPr="00324566">
        <w:rPr>
          <w:szCs w:val="20"/>
          <w:lang w:val="en-GB"/>
        </w:rPr>
        <w:t xml:space="preserve">formal </w:t>
      </w:r>
      <w:r w:rsidR="00E32D61" w:rsidRPr="00324566">
        <w:rPr>
          <w:szCs w:val="20"/>
          <w:lang w:val="en-GB"/>
        </w:rPr>
        <w:t xml:space="preserve">establishment of a </w:t>
      </w:r>
      <w:r w:rsidR="0025680D" w:rsidRPr="00324566">
        <w:rPr>
          <w:szCs w:val="20"/>
          <w:lang w:val="en-GB"/>
        </w:rPr>
        <w:t>j</w:t>
      </w:r>
      <w:r w:rsidR="00E32D61" w:rsidRPr="00324566">
        <w:rPr>
          <w:szCs w:val="20"/>
          <w:lang w:val="en-GB"/>
        </w:rPr>
        <w:t xml:space="preserve">udicial </w:t>
      </w:r>
      <w:r w:rsidR="00174E01" w:rsidRPr="00324566">
        <w:rPr>
          <w:szCs w:val="20"/>
          <w:lang w:val="en-GB"/>
        </w:rPr>
        <w:t>s</w:t>
      </w:r>
      <w:r w:rsidR="00E32D61" w:rsidRPr="00324566">
        <w:rPr>
          <w:szCs w:val="20"/>
          <w:lang w:val="en-GB"/>
        </w:rPr>
        <w:t xml:space="preserve">tudies </w:t>
      </w:r>
      <w:r w:rsidR="00174E01" w:rsidRPr="00324566">
        <w:rPr>
          <w:szCs w:val="20"/>
          <w:lang w:val="en-GB"/>
        </w:rPr>
        <w:t>c</w:t>
      </w:r>
      <w:r w:rsidR="00E32D61" w:rsidRPr="00324566">
        <w:rPr>
          <w:szCs w:val="20"/>
          <w:lang w:val="en-GB"/>
        </w:rPr>
        <w:t>ommittee to facilitate the continuing education and professional development of judges with regard to their judicial functions.</w:t>
      </w:r>
      <w:r w:rsidR="00324566" w:rsidRPr="00324566">
        <w:rPr>
          <w:szCs w:val="20"/>
          <w:lang w:val="en-GB"/>
        </w:rPr>
        <w:t xml:space="preserve"> </w:t>
      </w:r>
    </w:p>
    <w:p w:rsidR="00283047" w:rsidRPr="00324566" w:rsidRDefault="00283047" w:rsidP="00324566">
      <w:pPr>
        <w:pStyle w:val="ListParagraph"/>
        <w:ind w:right="-285"/>
        <w:rPr>
          <w:i/>
          <w:szCs w:val="20"/>
          <w:lang w:val="en-GB"/>
        </w:rPr>
      </w:pPr>
    </w:p>
    <w:p w:rsidR="00283047" w:rsidRPr="00324566" w:rsidRDefault="00283047" w:rsidP="00324566">
      <w:pPr>
        <w:pStyle w:val="ListParagraph"/>
        <w:numPr>
          <w:ilvl w:val="0"/>
          <w:numId w:val="14"/>
        </w:numPr>
        <w:ind w:right="-285"/>
        <w:contextualSpacing/>
        <w:rPr>
          <w:i/>
          <w:szCs w:val="20"/>
          <w:lang w:val="en-GB"/>
        </w:rPr>
      </w:pPr>
      <w:r w:rsidRPr="00324566">
        <w:rPr>
          <w:szCs w:val="20"/>
          <w:u w:val="single"/>
          <w:lang w:val="en-GB"/>
        </w:rPr>
        <w:t>GRECO</w:t>
      </w:r>
      <w:r w:rsidRPr="00324566">
        <w:rPr>
          <w:szCs w:val="20"/>
          <w:lang w:val="en-GB"/>
        </w:rPr>
        <w:t xml:space="preserve"> notes that the </w:t>
      </w:r>
      <w:r w:rsidR="0095089C" w:rsidRPr="00324566">
        <w:rPr>
          <w:szCs w:val="20"/>
          <w:lang w:val="en-GB"/>
        </w:rPr>
        <w:t xml:space="preserve">situation </w:t>
      </w:r>
      <w:r w:rsidR="00E030CD" w:rsidRPr="00324566">
        <w:rPr>
          <w:szCs w:val="20"/>
          <w:lang w:val="en-GB"/>
        </w:rPr>
        <w:t xml:space="preserve">referred to in the Evaluation Report </w:t>
      </w:r>
      <w:r w:rsidR="0095089C" w:rsidRPr="00324566">
        <w:rPr>
          <w:szCs w:val="20"/>
          <w:lang w:val="en-GB"/>
        </w:rPr>
        <w:t>has not changed since the adoption of th</w:t>
      </w:r>
      <w:r w:rsidR="00E030CD" w:rsidRPr="00324566">
        <w:rPr>
          <w:szCs w:val="20"/>
          <w:lang w:val="en-GB"/>
        </w:rPr>
        <w:t>at R</w:t>
      </w:r>
      <w:r w:rsidRPr="00324566">
        <w:rPr>
          <w:szCs w:val="20"/>
          <w:lang w:val="en-GB"/>
        </w:rPr>
        <w:t xml:space="preserve">eport. GRECO </w:t>
      </w:r>
      <w:r w:rsidR="00D42918" w:rsidRPr="00324566">
        <w:rPr>
          <w:rFonts w:cstheme="minorHAnsi"/>
          <w:iCs/>
          <w:szCs w:val="20"/>
          <w:lang w:val="en-GB"/>
        </w:rPr>
        <w:t xml:space="preserve">reiterates that the recommendation was issued in response to the observation made in the Evaluation Report (paragraph 161), </w:t>
      </w:r>
      <w:r w:rsidR="00CB6D3E" w:rsidRPr="00324566">
        <w:rPr>
          <w:rFonts w:cstheme="minorHAnsi"/>
          <w:iCs/>
          <w:szCs w:val="20"/>
          <w:lang w:val="en-GB"/>
        </w:rPr>
        <w:t xml:space="preserve">that </w:t>
      </w:r>
      <w:r w:rsidR="00BE1EE7" w:rsidRPr="00324566">
        <w:rPr>
          <w:rFonts w:cstheme="minorHAnsi"/>
          <w:iCs/>
          <w:szCs w:val="20"/>
          <w:lang w:val="en-GB"/>
        </w:rPr>
        <w:t>in-service training for judges ha</w:t>
      </w:r>
      <w:r w:rsidR="00432487" w:rsidRPr="00324566">
        <w:rPr>
          <w:rFonts w:cstheme="minorHAnsi"/>
          <w:iCs/>
          <w:szCs w:val="20"/>
          <w:lang w:val="en-GB"/>
        </w:rPr>
        <w:t>d</w:t>
      </w:r>
      <w:r w:rsidR="00BE1EE7" w:rsidRPr="00324566">
        <w:rPr>
          <w:rFonts w:cstheme="minorHAnsi"/>
          <w:iCs/>
          <w:szCs w:val="20"/>
          <w:lang w:val="en-GB"/>
        </w:rPr>
        <w:t xml:space="preserve"> no formal structure </w:t>
      </w:r>
      <w:r w:rsidR="00432487" w:rsidRPr="00324566">
        <w:rPr>
          <w:rFonts w:cstheme="minorHAnsi"/>
          <w:iCs/>
          <w:szCs w:val="20"/>
          <w:lang w:val="en-GB"/>
        </w:rPr>
        <w:t>and f</w:t>
      </w:r>
      <w:r w:rsidR="00D42918" w:rsidRPr="00324566">
        <w:rPr>
          <w:rFonts w:cstheme="minorHAnsi"/>
          <w:iCs/>
          <w:szCs w:val="20"/>
          <w:lang w:val="en-GB"/>
        </w:rPr>
        <w:t xml:space="preserve">urther measures </w:t>
      </w:r>
      <w:r w:rsidR="00432487" w:rsidRPr="00324566">
        <w:rPr>
          <w:rFonts w:cstheme="minorHAnsi"/>
          <w:iCs/>
          <w:szCs w:val="20"/>
          <w:lang w:val="en-GB"/>
        </w:rPr>
        <w:t>we</w:t>
      </w:r>
      <w:r w:rsidR="00D42918" w:rsidRPr="00324566">
        <w:rPr>
          <w:rFonts w:cstheme="minorHAnsi"/>
          <w:iCs/>
          <w:szCs w:val="20"/>
          <w:lang w:val="en-GB"/>
        </w:rPr>
        <w:t xml:space="preserve">re required to </w:t>
      </w:r>
      <w:r w:rsidR="00E030CD" w:rsidRPr="00324566">
        <w:rPr>
          <w:rFonts w:cstheme="minorHAnsi"/>
          <w:iCs/>
          <w:szCs w:val="20"/>
          <w:lang w:val="en-GB"/>
        </w:rPr>
        <w:t>institutionalise</w:t>
      </w:r>
      <w:r w:rsidR="00D42918" w:rsidRPr="00324566">
        <w:rPr>
          <w:rFonts w:cstheme="minorHAnsi"/>
          <w:iCs/>
          <w:szCs w:val="20"/>
          <w:lang w:val="en-GB"/>
        </w:rPr>
        <w:t xml:space="preserve"> training and</w:t>
      </w:r>
      <w:r w:rsidR="00E030CD" w:rsidRPr="00324566">
        <w:rPr>
          <w:rFonts w:cstheme="minorHAnsi"/>
          <w:iCs/>
          <w:szCs w:val="20"/>
          <w:lang w:val="en-GB"/>
        </w:rPr>
        <w:t xml:space="preserve"> </w:t>
      </w:r>
      <w:r w:rsidR="00D42918" w:rsidRPr="00324566">
        <w:rPr>
          <w:rFonts w:cstheme="minorHAnsi"/>
          <w:iCs/>
          <w:szCs w:val="20"/>
          <w:lang w:val="en-GB"/>
        </w:rPr>
        <w:t xml:space="preserve">to provide adequate resources and funding. As </w:t>
      </w:r>
      <w:r w:rsidR="00E030CD" w:rsidRPr="00324566">
        <w:rPr>
          <w:rFonts w:cstheme="minorHAnsi"/>
          <w:iCs/>
          <w:szCs w:val="20"/>
          <w:lang w:val="en-GB"/>
        </w:rPr>
        <w:t xml:space="preserve">a </w:t>
      </w:r>
      <w:r w:rsidR="00D42918" w:rsidRPr="00324566">
        <w:rPr>
          <w:rFonts w:cstheme="minorHAnsi"/>
          <w:iCs/>
          <w:szCs w:val="20"/>
          <w:lang w:val="en-GB"/>
        </w:rPr>
        <w:t xml:space="preserve">consequence, GRECO </w:t>
      </w:r>
      <w:r w:rsidR="00432487" w:rsidRPr="00324566">
        <w:rPr>
          <w:rFonts w:cstheme="minorHAnsi"/>
          <w:iCs/>
          <w:szCs w:val="20"/>
          <w:lang w:val="en-GB"/>
        </w:rPr>
        <w:t xml:space="preserve">can only repeat the recommendation and </w:t>
      </w:r>
      <w:r w:rsidR="00ED785E" w:rsidRPr="00324566">
        <w:rPr>
          <w:rFonts w:cstheme="minorHAnsi"/>
          <w:iCs/>
          <w:szCs w:val="20"/>
          <w:lang w:val="en-GB"/>
        </w:rPr>
        <w:t>invites</w:t>
      </w:r>
      <w:r w:rsidR="007A7EE5" w:rsidRPr="00324566">
        <w:rPr>
          <w:rFonts w:cstheme="minorHAnsi"/>
          <w:iCs/>
          <w:szCs w:val="20"/>
          <w:lang w:val="en-GB"/>
        </w:rPr>
        <w:t xml:space="preserve"> the authorities to take determined action on this issue.</w:t>
      </w:r>
    </w:p>
    <w:p w:rsidR="007A7EE5" w:rsidRPr="00324566" w:rsidRDefault="007A7EE5" w:rsidP="00324566">
      <w:pPr>
        <w:pStyle w:val="ListParagraph"/>
        <w:ind w:right="-285"/>
        <w:rPr>
          <w:i/>
          <w:szCs w:val="20"/>
          <w:lang w:val="en-GB"/>
        </w:rPr>
      </w:pPr>
    </w:p>
    <w:p w:rsidR="000617F3" w:rsidRPr="00324566" w:rsidRDefault="007A7EE5" w:rsidP="00324566">
      <w:pPr>
        <w:pStyle w:val="ListParagraph"/>
        <w:numPr>
          <w:ilvl w:val="0"/>
          <w:numId w:val="14"/>
        </w:numPr>
        <w:ind w:right="-285"/>
        <w:contextualSpacing/>
        <w:rPr>
          <w:szCs w:val="20"/>
          <w:u w:val="single"/>
          <w:lang w:val="en-GB"/>
        </w:rPr>
      </w:pPr>
      <w:r w:rsidRPr="00324566">
        <w:rPr>
          <w:szCs w:val="20"/>
          <w:u w:val="single"/>
          <w:lang w:val="en-GB"/>
        </w:rPr>
        <w:t>GRECO concludes that recommendation x has not been implemented</w:t>
      </w:r>
      <w:r w:rsidRPr="00324566">
        <w:rPr>
          <w:szCs w:val="20"/>
          <w:lang w:val="en-GB"/>
        </w:rPr>
        <w:t xml:space="preserve">. </w:t>
      </w:r>
    </w:p>
    <w:p w:rsidR="005C31A2" w:rsidRPr="00324566" w:rsidRDefault="005C31A2" w:rsidP="00324566">
      <w:pPr>
        <w:spacing w:after="0" w:line="240" w:lineRule="auto"/>
        <w:ind w:right="-285"/>
        <w:contextualSpacing/>
        <w:rPr>
          <w:rFonts w:ascii="Verdana" w:hAnsi="Verdana"/>
          <w:i/>
          <w:sz w:val="20"/>
          <w:szCs w:val="20"/>
        </w:rPr>
      </w:pPr>
    </w:p>
    <w:p w:rsidR="006C104A" w:rsidRPr="00324566" w:rsidRDefault="007A7EE5" w:rsidP="00324566">
      <w:pPr>
        <w:spacing w:after="0" w:line="240" w:lineRule="auto"/>
        <w:ind w:right="-285"/>
        <w:contextualSpacing/>
        <w:rPr>
          <w:rFonts w:ascii="Verdana" w:hAnsi="Verdana"/>
          <w:i/>
          <w:sz w:val="20"/>
          <w:szCs w:val="20"/>
        </w:rPr>
      </w:pPr>
      <w:r w:rsidRPr="00324566">
        <w:rPr>
          <w:rFonts w:ascii="Verdana" w:hAnsi="Verdana"/>
          <w:i/>
          <w:sz w:val="20"/>
          <w:szCs w:val="20"/>
        </w:rPr>
        <w:t>Corruption prevention in respect of prosecutors</w:t>
      </w:r>
    </w:p>
    <w:p w:rsidR="006C104A" w:rsidRPr="00324566" w:rsidRDefault="006C104A" w:rsidP="00324566">
      <w:pPr>
        <w:spacing w:after="0" w:line="240" w:lineRule="auto"/>
        <w:ind w:right="-285"/>
        <w:contextualSpacing/>
        <w:rPr>
          <w:rFonts w:ascii="Verdana" w:hAnsi="Verdana"/>
          <w:iCs/>
          <w:sz w:val="20"/>
          <w:szCs w:val="20"/>
        </w:rPr>
      </w:pPr>
    </w:p>
    <w:p w:rsidR="007A7EE5" w:rsidRPr="00324566" w:rsidRDefault="006C104A" w:rsidP="00324566">
      <w:pPr>
        <w:spacing w:after="0" w:line="240" w:lineRule="auto"/>
        <w:ind w:right="-285" w:firstLine="567"/>
        <w:contextualSpacing/>
        <w:rPr>
          <w:rFonts w:ascii="Verdana" w:hAnsi="Verdana"/>
          <w:i/>
          <w:sz w:val="20"/>
          <w:szCs w:val="20"/>
        </w:rPr>
      </w:pPr>
      <w:r w:rsidRPr="00324566">
        <w:rPr>
          <w:rFonts w:ascii="Verdana" w:hAnsi="Verdana"/>
          <w:b/>
          <w:sz w:val="20"/>
          <w:szCs w:val="20"/>
        </w:rPr>
        <w:t>Recommendation xi.</w:t>
      </w:r>
    </w:p>
    <w:p w:rsidR="007A7EE5" w:rsidRPr="00324566" w:rsidRDefault="007A7EE5" w:rsidP="00324566">
      <w:pPr>
        <w:pStyle w:val="ListParagraph"/>
        <w:ind w:right="-285"/>
        <w:rPr>
          <w:szCs w:val="20"/>
          <w:u w:val="single"/>
          <w:lang w:val="en-GB"/>
        </w:rPr>
      </w:pPr>
    </w:p>
    <w:p w:rsidR="009B47EC" w:rsidRPr="00324566" w:rsidRDefault="007A7EE5" w:rsidP="00324566">
      <w:pPr>
        <w:pStyle w:val="ListParagraph"/>
        <w:numPr>
          <w:ilvl w:val="0"/>
          <w:numId w:val="14"/>
        </w:numPr>
        <w:ind w:right="-285"/>
        <w:contextualSpacing/>
        <w:rPr>
          <w:i/>
          <w:szCs w:val="20"/>
          <w:lang w:val="en-GB"/>
        </w:rPr>
      </w:pPr>
      <w:r w:rsidRPr="00324566">
        <w:rPr>
          <w:i/>
          <w:szCs w:val="20"/>
          <w:lang w:val="en-GB"/>
        </w:rPr>
        <w:t>GRECO recommended that the policy for handling complaints against the Prosecution Service be enhanced with a view to (i) establishing more independent processing of matters concerning the integrity and ethical conduct of prosecutors and (ii) further developing the statistics concerning such complaints.</w:t>
      </w:r>
    </w:p>
    <w:p w:rsidR="007A7EE5" w:rsidRPr="00324566" w:rsidRDefault="007A7EE5" w:rsidP="00324566">
      <w:pPr>
        <w:pStyle w:val="ListParagraph"/>
        <w:ind w:left="567" w:right="-285"/>
        <w:contextualSpacing/>
        <w:rPr>
          <w:i/>
          <w:szCs w:val="20"/>
          <w:lang w:val="en-GB"/>
        </w:rPr>
      </w:pPr>
    </w:p>
    <w:p w:rsidR="005D35AC" w:rsidRPr="00324566" w:rsidRDefault="009B47EC" w:rsidP="00324566">
      <w:pPr>
        <w:pStyle w:val="ListParagraph"/>
        <w:numPr>
          <w:ilvl w:val="0"/>
          <w:numId w:val="14"/>
        </w:numPr>
        <w:ind w:right="-285"/>
        <w:contextualSpacing/>
        <w:rPr>
          <w:szCs w:val="20"/>
          <w:lang w:val="en-GB"/>
        </w:rPr>
      </w:pPr>
      <w:r w:rsidRPr="00324566">
        <w:rPr>
          <w:szCs w:val="20"/>
          <w:u w:val="single"/>
          <w:lang w:val="en-GB"/>
        </w:rPr>
        <w:t>The authorities</w:t>
      </w:r>
      <w:r w:rsidR="00B173D8" w:rsidRPr="00324566">
        <w:rPr>
          <w:szCs w:val="20"/>
          <w:lang w:val="en-GB"/>
        </w:rPr>
        <w:t xml:space="preserve"> </w:t>
      </w:r>
      <w:r w:rsidR="00332F74" w:rsidRPr="00324566">
        <w:rPr>
          <w:szCs w:val="20"/>
          <w:lang w:val="en-GB"/>
        </w:rPr>
        <w:t>state</w:t>
      </w:r>
      <w:r w:rsidR="00B173D8" w:rsidRPr="00324566">
        <w:rPr>
          <w:szCs w:val="20"/>
          <w:lang w:val="en-GB"/>
        </w:rPr>
        <w:t xml:space="preserve"> </w:t>
      </w:r>
      <w:r w:rsidR="00F54289" w:rsidRPr="00324566">
        <w:rPr>
          <w:szCs w:val="20"/>
          <w:lang w:val="en-GB"/>
        </w:rPr>
        <w:t>that</w:t>
      </w:r>
      <w:r w:rsidR="00B173D8" w:rsidRPr="00324566">
        <w:rPr>
          <w:szCs w:val="20"/>
          <w:lang w:val="en-GB"/>
        </w:rPr>
        <w:t xml:space="preserve"> </w:t>
      </w:r>
      <w:r w:rsidR="0030017A" w:rsidRPr="00324566">
        <w:rPr>
          <w:szCs w:val="20"/>
          <w:lang w:val="en-GB"/>
        </w:rPr>
        <w:t>the</w:t>
      </w:r>
      <w:r w:rsidR="00B173D8" w:rsidRPr="00324566">
        <w:rPr>
          <w:szCs w:val="20"/>
          <w:lang w:val="en-GB"/>
        </w:rPr>
        <w:t xml:space="preserve"> internal policy</w:t>
      </w:r>
      <w:r w:rsidR="00BB3A55" w:rsidRPr="00324566">
        <w:rPr>
          <w:szCs w:val="20"/>
          <w:lang w:val="en-GB"/>
        </w:rPr>
        <w:t xml:space="preserve"> </w:t>
      </w:r>
      <w:r w:rsidR="0030017A" w:rsidRPr="00324566">
        <w:rPr>
          <w:szCs w:val="20"/>
          <w:lang w:val="en-GB"/>
        </w:rPr>
        <w:t xml:space="preserve">concerning the handling of complaints against </w:t>
      </w:r>
      <w:r w:rsidR="00F86EB6" w:rsidRPr="00324566">
        <w:rPr>
          <w:szCs w:val="20"/>
          <w:lang w:val="en-GB"/>
        </w:rPr>
        <w:t xml:space="preserve">the </w:t>
      </w:r>
      <w:r w:rsidR="0030017A" w:rsidRPr="00324566">
        <w:rPr>
          <w:szCs w:val="20"/>
          <w:lang w:val="en-GB"/>
        </w:rPr>
        <w:t xml:space="preserve">Prosecution Service </w:t>
      </w:r>
      <w:r w:rsidR="00BB3A55" w:rsidRPr="00324566">
        <w:rPr>
          <w:szCs w:val="20"/>
          <w:lang w:val="en-GB"/>
        </w:rPr>
        <w:t>has been reviewed in the light of th</w:t>
      </w:r>
      <w:r w:rsidR="0030017A" w:rsidRPr="00324566">
        <w:rPr>
          <w:szCs w:val="20"/>
          <w:lang w:val="en-GB"/>
        </w:rPr>
        <w:t xml:space="preserve">is </w:t>
      </w:r>
      <w:r w:rsidR="00BB3A55" w:rsidRPr="00324566">
        <w:rPr>
          <w:szCs w:val="20"/>
          <w:lang w:val="en-GB"/>
        </w:rPr>
        <w:t>recommendation</w:t>
      </w:r>
      <w:r w:rsidR="0030017A" w:rsidRPr="00324566">
        <w:rPr>
          <w:szCs w:val="20"/>
          <w:lang w:val="en-GB"/>
        </w:rPr>
        <w:t>.</w:t>
      </w:r>
      <w:r w:rsidR="00E030CD" w:rsidRPr="00324566">
        <w:rPr>
          <w:szCs w:val="20"/>
          <w:lang w:val="en-GB"/>
        </w:rPr>
        <w:t xml:space="preserve"> T</w:t>
      </w:r>
      <w:r w:rsidR="00BB3A55" w:rsidRPr="00324566">
        <w:rPr>
          <w:szCs w:val="20"/>
          <w:lang w:val="en-GB"/>
        </w:rPr>
        <w:t xml:space="preserve">he policy </w:t>
      </w:r>
      <w:r w:rsidR="000401BD" w:rsidRPr="00324566">
        <w:rPr>
          <w:szCs w:val="20"/>
          <w:lang w:val="en-GB"/>
        </w:rPr>
        <w:t xml:space="preserve">now </w:t>
      </w:r>
      <w:r w:rsidR="00BB3A55" w:rsidRPr="00324566">
        <w:rPr>
          <w:szCs w:val="20"/>
          <w:lang w:val="en-GB"/>
        </w:rPr>
        <w:t xml:space="preserve">includes an independent structure for managing all the complaints received and ensuring transparency in the complaints procedures. </w:t>
      </w:r>
      <w:r w:rsidR="0030017A" w:rsidRPr="00324566">
        <w:rPr>
          <w:szCs w:val="20"/>
          <w:lang w:val="en-GB"/>
        </w:rPr>
        <w:t>A</w:t>
      </w:r>
      <w:r w:rsidR="00BB3A55" w:rsidRPr="00324566">
        <w:rPr>
          <w:szCs w:val="20"/>
          <w:lang w:val="en-GB"/>
        </w:rPr>
        <w:t xml:space="preserve">ll complaints are considered by </w:t>
      </w:r>
      <w:r w:rsidR="00752B9B" w:rsidRPr="00324566">
        <w:rPr>
          <w:szCs w:val="20"/>
          <w:lang w:val="en-GB"/>
        </w:rPr>
        <w:t>an</w:t>
      </w:r>
      <w:r w:rsidR="00FE06AA" w:rsidRPr="00324566">
        <w:rPr>
          <w:szCs w:val="20"/>
          <w:lang w:val="en-GB"/>
        </w:rPr>
        <w:t xml:space="preserve"> officer, who is independent of the person agai</w:t>
      </w:r>
      <w:r w:rsidR="00B32580" w:rsidRPr="00324566">
        <w:rPr>
          <w:szCs w:val="20"/>
          <w:lang w:val="en-GB"/>
        </w:rPr>
        <w:t xml:space="preserve">nst whom the complaint </w:t>
      </w:r>
      <w:r w:rsidR="00B000BB" w:rsidRPr="00324566">
        <w:rPr>
          <w:szCs w:val="20"/>
          <w:lang w:val="en-GB"/>
        </w:rPr>
        <w:t>was</w:t>
      </w:r>
      <w:r w:rsidR="00B32580" w:rsidRPr="00324566">
        <w:rPr>
          <w:szCs w:val="20"/>
          <w:lang w:val="en-GB"/>
        </w:rPr>
        <w:t xml:space="preserve"> made.</w:t>
      </w:r>
      <w:r w:rsidR="00324566" w:rsidRPr="00324566">
        <w:rPr>
          <w:szCs w:val="20"/>
          <w:lang w:val="en-GB"/>
        </w:rPr>
        <w:t xml:space="preserve"> </w:t>
      </w:r>
      <w:r w:rsidR="00746F0C" w:rsidRPr="00324566">
        <w:rPr>
          <w:szCs w:val="20"/>
          <w:lang w:val="en-GB"/>
        </w:rPr>
        <w:t xml:space="preserve">Minor complaints, which can be resolved by providing additional information, correcting an error or through </w:t>
      </w:r>
      <w:r w:rsidR="00432487" w:rsidRPr="00324566">
        <w:rPr>
          <w:szCs w:val="20"/>
          <w:lang w:val="en-GB"/>
        </w:rPr>
        <w:t>explanations,</w:t>
      </w:r>
      <w:r w:rsidR="00746F0C" w:rsidRPr="00324566">
        <w:rPr>
          <w:szCs w:val="20"/>
          <w:lang w:val="en-GB"/>
        </w:rPr>
        <w:t xml:space="preserve"> are replied to by the Section/Unit Head in consultation with the officer against whom the complaint was directed. T</w:t>
      </w:r>
      <w:r w:rsidR="00E94077" w:rsidRPr="00324566">
        <w:rPr>
          <w:szCs w:val="20"/>
          <w:lang w:val="en-GB"/>
        </w:rPr>
        <w:t xml:space="preserve">he Divisional Head deals with complaints of a more serious nature. In addition, the </w:t>
      </w:r>
      <w:r w:rsidR="000401BD" w:rsidRPr="00324566">
        <w:rPr>
          <w:szCs w:val="20"/>
          <w:lang w:val="en-GB"/>
        </w:rPr>
        <w:t xml:space="preserve">policy now </w:t>
      </w:r>
      <w:r w:rsidR="00E94077" w:rsidRPr="00324566">
        <w:rPr>
          <w:szCs w:val="20"/>
          <w:lang w:val="en-GB"/>
        </w:rPr>
        <w:t>includes a review mechanism</w:t>
      </w:r>
      <w:r w:rsidR="000401BD" w:rsidRPr="00324566">
        <w:rPr>
          <w:szCs w:val="20"/>
          <w:lang w:val="en-GB"/>
        </w:rPr>
        <w:t xml:space="preserve">; a </w:t>
      </w:r>
      <w:r w:rsidR="00E94077" w:rsidRPr="00324566">
        <w:rPr>
          <w:szCs w:val="20"/>
          <w:lang w:val="en-GB"/>
        </w:rPr>
        <w:t>complain</w:t>
      </w:r>
      <w:r w:rsidR="00746F0C" w:rsidRPr="00324566">
        <w:rPr>
          <w:szCs w:val="20"/>
          <w:lang w:val="en-GB"/>
        </w:rPr>
        <w:t>an</w:t>
      </w:r>
      <w:r w:rsidR="00E94077" w:rsidRPr="00324566">
        <w:rPr>
          <w:szCs w:val="20"/>
          <w:lang w:val="en-GB"/>
        </w:rPr>
        <w:t xml:space="preserve">t </w:t>
      </w:r>
      <w:r w:rsidR="00FA267C" w:rsidRPr="00324566">
        <w:rPr>
          <w:szCs w:val="20"/>
          <w:lang w:val="en-GB"/>
        </w:rPr>
        <w:t>may require the</w:t>
      </w:r>
      <w:r w:rsidR="00E94077" w:rsidRPr="00324566">
        <w:rPr>
          <w:szCs w:val="20"/>
          <w:lang w:val="en-GB"/>
        </w:rPr>
        <w:t xml:space="preserve"> complaint </w:t>
      </w:r>
      <w:r w:rsidR="00FC6694" w:rsidRPr="00324566">
        <w:rPr>
          <w:szCs w:val="20"/>
          <w:lang w:val="en-GB"/>
        </w:rPr>
        <w:t xml:space="preserve">to be </w:t>
      </w:r>
      <w:r w:rsidR="00E94077" w:rsidRPr="00324566">
        <w:rPr>
          <w:szCs w:val="20"/>
          <w:lang w:val="en-GB"/>
        </w:rPr>
        <w:t xml:space="preserve">reviewed. </w:t>
      </w:r>
      <w:r w:rsidR="00432487" w:rsidRPr="00324566">
        <w:rPr>
          <w:szCs w:val="20"/>
          <w:lang w:val="en-GB"/>
        </w:rPr>
        <w:t xml:space="preserve">Such a </w:t>
      </w:r>
      <w:r w:rsidR="00B32580" w:rsidRPr="00324566">
        <w:rPr>
          <w:szCs w:val="20"/>
          <w:lang w:val="en-GB"/>
        </w:rPr>
        <w:t>review will be conducted by the Deputy Director or by the Director</w:t>
      </w:r>
      <w:r w:rsidR="00432487" w:rsidRPr="00324566">
        <w:rPr>
          <w:szCs w:val="20"/>
          <w:lang w:val="en-GB"/>
        </w:rPr>
        <w:t xml:space="preserve"> (DPP)</w:t>
      </w:r>
      <w:r w:rsidR="00B32580" w:rsidRPr="00324566">
        <w:rPr>
          <w:szCs w:val="20"/>
          <w:lang w:val="en-GB"/>
        </w:rPr>
        <w:t>.</w:t>
      </w:r>
      <w:r w:rsidR="00B000BB" w:rsidRPr="00324566">
        <w:rPr>
          <w:szCs w:val="20"/>
          <w:lang w:val="en-GB"/>
        </w:rPr>
        <w:t xml:space="preserve"> </w:t>
      </w:r>
      <w:r w:rsidR="00B173D8" w:rsidRPr="00324566">
        <w:rPr>
          <w:szCs w:val="20"/>
          <w:lang w:val="en-GB"/>
        </w:rPr>
        <w:t xml:space="preserve">In addition, </w:t>
      </w:r>
      <w:r w:rsidR="00C50905" w:rsidRPr="00324566">
        <w:rPr>
          <w:szCs w:val="20"/>
          <w:lang w:val="en-GB"/>
        </w:rPr>
        <w:t xml:space="preserve">a new unit has been set up within the DPP, the Communication and Victims Liaison Unit, which is responsible for </w:t>
      </w:r>
      <w:r w:rsidR="00FA267C" w:rsidRPr="00324566">
        <w:rPr>
          <w:szCs w:val="20"/>
          <w:lang w:val="en-GB"/>
        </w:rPr>
        <w:t xml:space="preserve">monitoring and providing </w:t>
      </w:r>
      <w:r w:rsidR="00C50905" w:rsidRPr="00324566">
        <w:rPr>
          <w:szCs w:val="20"/>
          <w:lang w:val="en-GB"/>
        </w:rPr>
        <w:t xml:space="preserve">quality assurance in relation to </w:t>
      </w:r>
      <w:r w:rsidR="00F54289" w:rsidRPr="00324566">
        <w:rPr>
          <w:szCs w:val="20"/>
          <w:lang w:val="en-GB"/>
        </w:rPr>
        <w:t xml:space="preserve">the handling of </w:t>
      </w:r>
      <w:r w:rsidR="00C50905" w:rsidRPr="00324566">
        <w:rPr>
          <w:szCs w:val="20"/>
          <w:lang w:val="en-GB"/>
        </w:rPr>
        <w:t xml:space="preserve">all complaints. </w:t>
      </w:r>
      <w:r w:rsidR="00FC6694" w:rsidRPr="00324566">
        <w:rPr>
          <w:szCs w:val="20"/>
          <w:lang w:val="en-GB"/>
        </w:rPr>
        <w:t>This</w:t>
      </w:r>
      <w:r w:rsidR="00C50905" w:rsidRPr="00324566">
        <w:rPr>
          <w:szCs w:val="20"/>
          <w:lang w:val="en-GB"/>
        </w:rPr>
        <w:t xml:space="preserve"> Unit is </w:t>
      </w:r>
      <w:r w:rsidR="00FC6694" w:rsidRPr="00324566">
        <w:rPr>
          <w:szCs w:val="20"/>
          <w:lang w:val="en-GB"/>
        </w:rPr>
        <w:t xml:space="preserve">also </w:t>
      </w:r>
      <w:r w:rsidR="00C50905" w:rsidRPr="00324566">
        <w:rPr>
          <w:szCs w:val="20"/>
          <w:lang w:val="en-GB"/>
        </w:rPr>
        <w:t xml:space="preserve">in charge of elaborating statistics related to complaints made against the office. </w:t>
      </w:r>
    </w:p>
    <w:p w:rsidR="00AA52FC" w:rsidRPr="00324566" w:rsidRDefault="00AA52FC" w:rsidP="00324566">
      <w:pPr>
        <w:pStyle w:val="ListParagraph"/>
        <w:ind w:left="567" w:right="-285"/>
        <w:contextualSpacing/>
        <w:rPr>
          <w:szCs w:val="20"/>
          <w:lang w:val="en-GB"/>
        </w:rPr>
      </w:pPr>
    </w:p>
    <w:p w:rsidR="00634E1B" w:rsidRPr="00324566" w:rsidRDefault="00C50905" w:rsidP="00324566">
      <w:pPr>
        <w:pStyle w:val="ListParagraph"/>
        <w:numPr>
          <w:ilvl w:val="0"/>
          <w:numId w:val="14"/>
        </w:numPr>
        <w:ind w:right="-285"/>
        <w:contextualSpacing/>
        <w:rPr>
          <w:szCs w:val="20"/>
          <w:lang w:val="en-GB"/>
        </w:rPr>
      </w:pPr>
      <w:r w:rsidRPr="00324566">
        <w:rPr>
          <w:szCs w:val="20"/>
          <w:u w:val="single"/>
          <w:lang w:val="en-GB"/>
        </w:rPr>
        <w:t>GRECO</w:t>
      </w:r>
      <w:r w:rsidRPr="00324566">
        <w:rPr>
          <w:szCs w:val="20"/>
          <w:lang w:val="en-GB"/>
        </w:rPr>
        <w:t xml:space="preserve"> </w:t>
      </w:r>
      <w:r w:rsidR="00823913" w:rsidRPr="00324566">
        <w:rPr>
          <w:szCs w:val="20"/>
          <w:lang w:val="en-GB"/>
        </w:rPr>
        <w:t>welcomes</w:t>
      </w:r>
      <w:r w:rsidR="00CA0E53" w:rsidRPr="00324566">
        <w:rPr>
          <w:szCs w:val="20"/>
          <w:lang w:val="en-GB"/>
        </w:rPr>
        <w:t xml:space="preserve"> this review of</w:t>
      </w:r>
      <w:r w:rsidR="00590EDC" w:rsidRPr="00324566">
        <w:rPr>
          <w:szCs w:val="20"/>
          <w:lang w:val="en-GB"/>
        </w:rPr>
        <w:t xml:space="preserve"> the internal policy </w:t>
      </w:r>
      <w:r w:rsidR="003F6E3A" w:rsidRPr="00324566">
        <w:rPr>
          <w:szCs w:val="20"/>
          <w:lang w:val="en-GB"/>
        </w:rPr>
        <w:t>for</w:t>
      </w:r>
      <w:r w:rsidR="00590EDC" w:rsidRPr="00324566">
        <w:rPr>
          <w:szCs w:val="20"/>
          <w:lang w:val="en-GB"/>
        </w:rPr>
        <w:t xml:space="preserve"> the handling of com</w:t>
      </w:r>
      <w:r w:rsidR="00296FE1" w:rsidRPr="00324566">
        <w:rPr>
          <w:szCs w:val="20"/>
          <w:lang w:val="en-GB"/>
        </w:rPr>
        <w:t>p</w:t>
      </w:r>
      <w:r w:rsidR="00590EDC" w:rsidRPr="00324566">
        <w:rPr>
          <w:szCs w:val="20"/>
          <w:lang w:val="en-GB"/>
        </w:rPr>
        <w:t>laints</w:t>
      </w:r>
      <w:r w:rsidR="007B52D5" w:rsidRPr="00324566">
        <w:rPr>
          <w:szCs w:val="20"/>
          <w:lang w:val="en-GB"/>
        </w:rPr>
        <w:t xml:space="preserve"> </w:t>
      </w:r>
      <w:r w:rsidR="00296FE1" w:rsidRPr="00324566">
        <w:rPr>
          <w:szCs w:val="20"/>
          <w:lang w:val="en-GB"/>
        </w:rPr>
        <w:t xml:space="preserve">in the light of </w:t>
      </w:r>
      <w:r w:rsidR="00836359" w:rsidRPr="00324566">
        <w:rPr>
          <w:szCs w:val="20"/>
          <w:lang w:val="en-GB"/>
        </w:rPr>
        <w:t>this</w:t>
      </w:r>
      <w:r w:rsidR="00296FE1" w:rsidRPr="00324566">
        <w:rPr>
          <w:szCs w:val="20"/>
          <w:lang w:val="en-GB"/>
        </w:rPr>
        <w:t xml:space="preserve"> recommendation</w:t>
      </w:r>
      <w:r w:rsidR="00836359" w:rsidRPr="00324566">
        <w:rPr>
          <w:szCs w:val="20"/>
          <w:lang w:val="en-GB"/>
        </w:rPr>
        <w:t xml:space="preserve">. </w:t>
      </w:r>
      <w:r w:rsidR="00823913" w:rsidRPr="00324566">
        <w:rPr>
          <w:szCs w:val="20"/>
          <w:lang w:val="en-GB"/>
        </w:rPr>
        <w:t>As explained by the authorities, t</w:t>
      </w:r>
      <w:r w:rsidR="00836359" w:rsidRPr="00324566">
        <w:rPr>
          <w:szCs w:val="20"/>
          <w:lang w:val="en-GB"/>
        </w:rPr>
        <w:t xml:space="preserve">he overall </w:t>
      </w:r>
      <w:r w:rsidR="00296FE1" w:rsidRPr="00324566">
        <w:rPr>
          <w:szCs w:val="20"/>
          <w:lang w:val="en-GB"/>
        </w:rPr>
        <w:t xml:space="preserve">objective </w:t>
      </w:r>
      <w:r w:rsidR="00836359" w:rsidRPr="00324566">
        <w:rPr>
          <w:szCs w:val="20"/>
          <w:lang w:val="en-GB"/>
        </w:rPr>
        <w:t>of the policy change was to create a more independent structure for dealing with complaints against prosecutors. For example, since the change</w:t>
      </w:r>
      <w:r w:rsidR="00823913" w:rsidRPr="00324566">
        <w:rPr>
          <w:szCs w:val="20"/>
          <w:lang w:val="en-GB"/>
        </w:rPr>
        <w:t>,</w:t>
      </w:r>
      <w:r w:rsidR="00836359" w:rsidRPr="00324566">
        <w:rPr>
          <w:szCs w:val="20"/>
          <w:lang w:val="en-GB"/>
        </w:rPr>
        <w:t xml:space="preserve"> all complaints are to be considered by an officer independent of the person complained about. More serious complaints are to be dealt with </w:t>
      </w:r>
      <w:r w:rsidR="00823913" w:rsidRPr="00324566">
        <w:rPr>
          <w:szCs w:val="20"/>
          <w:lang w:val="en-GB"/>
        </w:rPr>
        <w:t>by a hierarchically senior officer</w:t>
      </w:r>
      <w:r w:rsidR="00836359" w:rsidRPr="00324566">
        <w:rPr>
          <w:szCs w:val="20"/>
          <w:lang w:val="en-GB"/>
        </w:rPr>
        <w:t>.</w:t>
      </w:r>
      <w:r w:rsidR="004033C1" w:rsidRPr="00324566">
        <w:rPr>
          <w:szCs w:val="20"/>
          <w:lang w:val="en-GB"/>
        </w:rPr>
        <w:t xml:space="preserve"> In addition, a review mechanism has been introduced under the authority of the Deputy Director or the Director of the Service (DPP</w:t>
      </w:r>
      <w:r w:rsidR="00823913" w:rsidRPr="00324566">
        <w:rPr>
          <w:szCs w:val="20"/>
          <w:lang w:val="en-GB"/>
        </w:rPr>
        <w:t>).</w:t>
      </w:r>
      <w:r w:rsidR="00B000BB" w:rsidRPr="00324566">
        <w:rPr>
          <w:szCs w:val="20"/>
          <w:lang w:val="en-GB"/>
        </w:rPr>
        <w:t xml:space="preserve"> </w:t>
      </w:r>
      <w:r w:rsidR="00B63534" w:rsidRPr="00324566">
        <w:rPr>
          <w:szCs w:val="20"/>
          <w:lang w:val="en-GB"/>
        </w:rPr>
        <w:t>Furthermore,</w:t>
      </w:r>
      <w:r w:rsidR="00B42781" w:rsidRPr="00324566">
        <w:rPr>
          <w:szCs w:val="20"/>
          <w:lang w:val="en-GB"/>
        </w:rPr>
        <w:t xml:space="preserve"> GRECO</w:t>
      </w:r>
      <w:r w:rsidR="00752B9B" w:rsidRPr="00324566">
        <w:rPr>
          <w:szCs w:val="20"/>
          <w:lang w:val="en-GB"/>
        </w:rPr>
        <w:t xml:space="preserve"> </w:t>
      </w:r>
      <w:r w:rsidR="00B42781" w:rsidRPr="00324566">
        <w:rPr>
          <w:szCs w:val="20"/>
          <w:lang w:val="en-GB"/>
        </w:rPr>
        <w:t xml:space="preserve">is pleased </w:t>
      </w:r>
      <w:r w:rsidR="00B63534" w:rsidRPr="00324566">
        <w:rPr>
          <w:szCs w:val="20"/>
          <w:lang w:val="en-GB"/>
        </w:rPr>
        <w:t>that</w:t>
      </w:r>
      <w:r w:rsidR="00F54289" w:rsidRPr="00324566">
        <w:rPr>
          <w:szCs w:val="20"/>
          <w:lang w:val="en-GB"/>
        </w:rPr>
        <w:t xml:space="preserve"> </w:t>
      </w:r>
      <w:r w:rsidR="00B63534" w:rsidRPr="00324566">
        <w:rPr>
          <w:szCs w:val="20"/>
          <w:lang w:val="en-GB"/>
        </w:rPr>
        <w:t xml:space="preserve">a new unit, </w:t>
      </w:r>
      <w:r w:rsidR="00F54289" w:rsidRPr="00324566">
        <w:rPr>
          <w:szCs w:val="20"/>
          <w:lang w:val="en-GB"/>
        </w:rPr>
        <w:t xml:space="preserve">the Communication and Victims Liaison Unit, </w:t>
      </w:r>
      <w:r w:rsidR="00B63534" w:rsidRPr="00324566">
        <w:rPr>
          <w:szCs w:val="20"/>
          <w:lang w:val="en-GB"/>
        </w:rPr>
        <w:t>has been established within the office of the DPP, with the responsibility of recording, monitoring</w:t>
      </w:r>
      <w:r w:rsidR="00A65D9D" w:rsidRPr="00324566">
        <w:rPr>
          <w:szCs w:val="20"/>
          <w:lang w:val="en-GB"/>
        </w:rPr>
        <w:t xml:space="preserve"> and coordinating the complaints received as well as maintain</w:t>
      </w:r>
      <w:r w:rsidR="00932524" w:rsidRPr="00324566">
        <w:rPr>
          <w:szCs w:val="20"/>
          <w:lang w:val="en-GB"/>
        </w:rPr>
        <w:t>ing</w:t>
      </w:r>
      <w:r w:rsidR="00A65D9D" w:rsidRPr="00324566">
        <w:rPr>
          <w:szCs w:val="20"/>
          <w:lang w:val="en-GB"/>
        </w:rPr>
        <w:t xml:space="preserve"> and develop</w:t>
      </w:r>
      <w:r w:rsidR="00932524" w:rsidRPr="00324566">
        <w:rPr>
          <w:szCs w:val="20"/>
          <w:lang w:val="en-GB"/>
        </w:rPr>
        <w:t>ing</w:t>
      </w:r>
      <w:r w:rsidR="00A65D9D" w:rsidRPr="00324566">
        <w:rPr>
          <w:szCs w:val="20"/>
          <w:lang w:val="en-GB"/>
        </w:rPr>
        <w:t xml:space="preserve"> the related statistics concerning the complaints received. </w:t>
      </w:r>
      <w:r w:rsidR="00F82379" w:rsidRPr="00324566">
        <w:rPr>
          <w:szCs w:val="20"/>
          <w:lang w:val="en-GB"/>
        </w:rPr>
        <w:t xml:space="preserve">To sum up, GRECO is pleased that a more solid mechanism to deal with complaints has been </w:t>
      </w:r>
      <w:r w:rsidR="00B000BB" w:rsidRPr="00324566">
        <w:rPr>
          <w:szCs w:val="20"/>
          <w:lang w:val="en-GB"/>
        </w:rPr>
        <w:t>put in place</w:t>
      </w:r>
      <w:r w:rsidR="00F82379" w:rsidRPr="00324566">
        <w:rPr>
          <w:szCs w:val="20"/>
          <w:lang w:val="en-GB"/>
        </w:rPr>
        <w:t xml:space="preserve"> and that this framework provides more independence to the process as well as </w:t>
      </w:r>
      <w:r w:rsidR="00B000BB" w:rsidRPr="00324566">
        <w:rPr>
          <w:szCs w:val="20"/>
          <w:lang w:val="en-GB"/>
        </w:rPr>
        <w:t xml:space="preserve">enhanced </w:t>
      </w:r>
      <w:r w:rsidR="00F82379" w:rsidRPr="00324566">
        <w:rPr>
          <w:szCs w:val="20"/>
          <w:lang w:val="en-GB"/>
        </w:rPr>
        <w:t>oversight</w:t>
      </w:r>
      <w:r w:rsidR="00B000BB" w:rsidRPr="00324566">
        <w:rPr>
          <w:szCs w:val="20"/>
          <w:lang w:val="en-GB"/>
        </w:rPr>
        <w:t>.</w:t>
      </w:r>
    </w:p>
    <w:p w:rsidR="00496A27" w:rsidRPr="00324566" w:rsidRDefault="00496A27" w:rsidP="00324566">
      <w:pPr>
        <w:pStyle w:val="ListParagraph"/>
        <w:ind w:left="567" w:right="-285"/>
        <w:contextualSpacing/>
        <w:rPr>
          <w:szCs w:val="20"/>
          <w:lang w:val="en-GB"/>
        </w:rPr>
      </w:pPr>
    </w:p>
    <w:p w:rsidR="00BD1DA6" w:rsidRPr="00324566" w:rsidRDefault="00634E1B" w:rsidP="00324566">
      <w:pPr>
        <w:pStyle w:val="ListParagraph"/>
        <w:numPr>
          <w:ilvl w:val="0"/>
          <w:numId w:val="14"/>
        </w:numPr>
        <w:ind w:right="-285"/>
        <w:contextualSpacing/>
        <w:rPr>
          <w:szCs w:val="20"/>
          <w:u w:val="single"/>
          <w:lang w:val="en-GB"/>
        </w:rPr>
      </w:pPr>
      <w:r w:rsidRPr="00324566">
        <w:rPr>
          <w:szCs w:val="20"/>
          <w:u w:val="single"/>
          <w:lang w:val="en-GB"/>
        </w:rPr>
        <w:t xml:space="preserve">GRECO concludes that recommendation xi has </w:t>
      </w:r>
      <w:r w:rsidR="006364E1" w:rsidRPr="00324566">
        <w:rPr>
          <w:szCs w:val="20"/>
          <w:u w:val="single"/>
          <w:lang w:val="en-GB"/>
        </w:rPr>
        <w:t xml:space="preserve">been </w:t>
      </w:r>
      <w:r w:rsidR="006C40AD" w:rsidRPr="00324566">
        <w:rPr>
          <w:szCs w:val="20"/>
          <w:u w:val="single"/>
          <w:lang w:val="en-GB"/>
        </w:rPr>
        <w:t xml:space="preserve">implemented </w:t>
      </w:r>
      <w:r w:rsidR="006364E1" w:rsidRPr="00324566">
        <w:rPr>
          <w:szCs w:val="20"/>
          <w:u w:val="single"/>
          <w:lang w:val="en-GB"/>
        </w:rPr>
        <w:t>satisfactor</w:t>
      </w:r>
      <w:r w:rsidR="006C40AD" w:rsidRPr="00324566">
        <w:rPr>
          <w:szCs w:val="20"/>
          <w:u w:val="single"/>
          <w:lang w:val="en-GB"/>
        </w:rPr>
        <w:t>il</w:t>
      </w:r>
      <w:r w:rsidR="006364E1" w:rsidRPr="00324566">
        <w:rPr>
          <w:szCs w:val="20"/>
          <w:u w:val="single"/>
          <w:lang w:val="en-GB"/>
        </w:rPr>
        <w:t>y</w:t>
      </w:r>
      <w:r w:rsidRPr="00324566">
        <w:rPr>
          <w:szCs w:val="20"/>
          <w:lang w:val="en-GB"/>
        </w:rPr>
        <w:t>.</w:t>
      </w:r>
    </w:p>
    <w:p w:rsidR="00324566" w:rsidRPr="00324566" w:rsidRDefault="00324566" w:rsidP="00324566">
      <w:pPr>
        <w:pStyle w:val="ListParagraph"/>
        <w:rPr>
          <w:szCs w:val="20"/>
          <w:u w:val="single"/>
          <w:lang w:val="en-GB"/>
        </w:rPr>
      </w:pPr>
    </w:p>
    <w:p w:rsidR="001B6840" w:rsidRPr="00324566" w:rsidRDefault="001B6840" w:rsidP="001B6840">
      <w:pPr>
        <w:tabs>
          <w:tab w:val="left" w:pos="567"/>
        </w:tabs>
        <w:spacing w:after="0" w:line="240" w:lineRule="auto"/>
        <w:contextualSpacing/>
        <w:jc w:val="both"/>
        <w:rPr>
          <w:rFonts w:ascii="Verdana" w:hAnsi="Verdana" w:cstheme="minorHAnsi"/>
          <w:b/>
          <w:sz w:val="20"/>
          <w:szCs w:val="20"/>
          <w:u w:val="single"/>
        </w:rPr>
      </w:pPr>
      <w:r w:rsidRPr="00324566">
        <w:rPr>
          <w:rFonts w:ascii="Verdana" w:hAnsi="Verdana" w:cstheme="minorHAnsi"/>
          <w:b/>
          <w:sz w:val="20"/>
          <w:szCs w:val="20"/>
        </w:rPr>
        <w:t>III.</w:t>
      </w:r>
      <w:r w:rsidRPr="00324566">
        <w:rPr>
          <w:rFonts w:ascii="Verdana" w:hAnsi="Verdana" w:cstheme="minorHAnsi"/>
          <w:b/>
          <w:sz w:val="20"/>
          <w:szCs w:val="20"/>
        </w:rPr>
        <w:tab/>
      </w:r>
      <w:r w:rsidRPr="00324566">
        <w:rPr>
          <w:rFonts w:ascii="Verdana" w:hAnsi="Verdana" w:cstheme="minorHAnsi"/>
          <w:b/>
          <w:sz w:val="20"/>
          <w:szCs w:val="20"/>
          <w:u w:val="single"/>
        </w:rPr>
        <w:t>CONCLUSIONS</w:t>
      </w:r>
    </w:p>
    <w:p w:rsidR="001B6840" w:rsidRPr="00324566" w:rsidRDefault="001B6840" w:rsidP="001B6840">
      <w:pPr>
        <w:tabs>
          <w:tab w:val="left" w:pos="567"/>
        </w:tabs>
        <w:spacing w:after="0" w:line="240" w:lineRule="auto"/>
        <w:contextualSpacing/>
        <w:jc w:val="both"/>
        <w:rPr>
          <w:rFonts w:ascii="Verdana" w:hAnsi="Verdana" w:cstheme="minorHAnsi"/>
          <w:b/>
          <w:sz w:val="20"/>
          <w:szCs w:val="20"/>
          <w:u w:val="single"/>
        </w:rPr>
      </w:pPr>
    </w:p>
    <w:p w:rsidR="001B6840" w:rsidRPr="00324566" w:rsidRDefault="001B6840" w:rsidP="001B6840">
      <w:pPr>
        <w:pStyle w:val="question"/>
        <w:numPr>
          <w:ilvl w:val="0"/>
          <w:numId w:val="14"/>
        </w:numPr>
        <w:tabs>
          <w:tab w:val="left" w:pos="567"/>
        </w:tabs>
        <w:contextualSpacing/>
        <w:rPr>
          <w:rFonts w:ascii="Verdana" w:hAnsi="Verdana" w:cstheme="minorHAnsi"/>
          <w:sz w:val="20"/>
        </w:rPr>
      </w:pPr>
      <w:r w:rsidRPr="00324566">
        <w:rPr>
          <w:rFonts w:ascii="Verdana" w:hAnsi="Verdana" w:cstheme="minorHAnsi"/>
          <w:b/>
          <w:sz w:val="20"/>
        </w:rPr>
        <w:t xml:space="preserve">In view of the foregoing, GRECO concludes that </w:t>
      </w:r>
      <w:r w:rsidR="00BE069B" w:rsidRPr="00324566">
        <w:rPr>
          <w:rFonts w:ascii="Verdana" w:hAnsi="Verdana" w:cstheme="minorHAnsi"/>
          <w:b/>
          <w:sz w:val="20"/>
        </w:rPr>
        <w:t>Ireland</w:t>
      </w:r>
      <w:r w:rsidRPr="00324566">
        <w:rPr>
          <w:rFonts w:ascii="Verdana" w:hAnsi="Verdana" w:cstheme="minorHAnsi"/>
          <w:b/>
          <w:sz w:val="20"/>
        </w:rPr>
        <w:t xml:space="preserve"> has</w:t>
      </w:r>
      <w:r w:rsidR="00E32354" w:rsidRPr="00324566">
        <w:rPr>
          <w:rFonts w:ascii="Verdana" w:hAnsi="Verdana" w:cstheme="minorHAnsi"/>
          <w:b/>
          <w:sz w:val="20"/>
        </w:rPr>
        <w:t xml:space="preserve"> implemented satisfactorily or dealt with in a satisfactory manner </w:t>
      </w:r>
      <w:r w:rsidR="005C31A2" w:rsidRPr="00324566">
        <w:rPr>
          <w:rFonts w:ascii="Verdana" w:hAnsi="Verdana" w:cstheme="minorHAnsi"/>
          <w:b/>
          <w:sz w:val="20"/>
        </w:rPr>
        <w:t>t</w:t>
      </w:r>
      <w:r w:rsidR="00807AC7" w:rsidRPr="00324566">
        <w:rPr>
          <w:rFonts w:ascii="Verdana" w:hAnsi="Verdana" w:cstheme="minorHAnsi"/>
          <w:b/>
          <w:sz w:val="20"/>
        </w:rPr>
        <w:t>hree</w:t>
      </w:r>
      <w:r w:rsidR="001A77B6" w:rsidRPr="00324566">
        <w:rPr>
          <w:rFonts w:ascii="Verdana" w:hAnsi="Verdana" w:cstheme="minorHAnsi"/>
          <w:b/>
          <w:sz w:val="20"/>
        </w:rPr>
        <w:t xml:space="preserve"> </w:t>
      </w:r>
      <w:r w:rsidRPr="00324566">
        <w:rPr>
          <w:rFonts w:ascii="Verdana" w:hAnsi="Verdana" w:cstheme="minorHAnsi"/>
          <w:b/>
          <w:sz w:val="20"/>
        </w:rPr>
        <w:t xml:space="preserve">of the </w:t>
      </w:r>
      <w:r w:rsidR="00E46D97" w:rsidRPr="00324566">
        <w:rPr>
          <w:rFonts w:ascii="Verdana" w:hAnsi="Verdana" w:cstheme="minorHAnsi"/>
          <w:b/>
          <w:sz w:val="20"/>
        </w:rPr>
        <w:t>eleven</w:t>
      </w:r>
      <w:r w:rsidRPr="00324566">
        <w:rPr>
          <w:rFonts w:ascii="Verdana" w:hAnsi="Verdana" w:cstheme="minorHAnsi"/>
          <w:b/>
          <w:sz w:val="20"/>
        </w:rPr>
        <w:t xml:space="preserve"> recommendations contained in the Fourth Round Evaluation Report. </w:t>
      </w:r>
      <w:r w:rsidR="00807AC7" w:rsidRPr="00324566">
        <w:rPr>
          <w:rFonts w:ascii="Verdana" w:hAnsi="Verdana" w:cstheme="minorHAnsi"/>
          <w:bCs/>
          <w:sz w:val="20"/>
        </w:rPr>
        <w:t>Three</w:t>
      </w:r>
      <w:r w:rsidR="007E3596" w:rsidRPr="00324566">
        <w:rPr>
          <w:rFonts w:ascii="Verdana" w:hAnsi="Verdana" w:cstheme="minorHAnsi"/>
          <w:sz w:val="20"/>
        </w:rPr>
        <w:t> </w:t>
      </w:r>
      <w:r w:rsidR="00035276" w:rsidRPr="00324566">
        <w:rPr>
          <w:rFonts w:ascii="Verdana" w:hAnsi="Verdana" w:cstheme="minorHAnsi"/>
          <w:sz w:val="20"/>
        </w:rPr>
        <w:t>recommendations have been partly implemented and</w:t>
      </w:r>
      <w:r w:rsidR="00322F26" w:rsidRPr="00324566">
        <w:rPr>
          <w:rFonts w:ascii="Verdana" w:hAnsi="Verdana" w:cstheme="minorHAnsi"/>
          <w:sz w:val="20"/>
        </w:rPr>
        <w:t xml:space="preserve"> </w:t>
      </w:r>
      <w:r w:rsidR="00765E34" w:rsidRPr="00324566">
        <w:rPr>
          <w:rFonts w:ascii="Verdana" w:hAnsi="Verdana" w:cstheme="minorHAnsi"/>
          <w:sz w:val="20"/>
        </w:rPr>
        <w:t>five</w:t>
      </w:r>
      <w:r w:rsidR="00623C5C" w:rsidRPr="00324566">
        <w:rPr>
          <w:rFonts w:ascii="Verdana" w:hAnsi="Verdana" w:cstheme="minorHAnsi"/>
          <w:sz w:val="20"/>
        </w:rPr>
        <w:t xml:space="preserve"> </w:t>
      </w:r>
      <w:r w:rsidR="00322F26" w:rsidRPr="00324566">
        <w:rPr>
          <w:rFonts w:ascii="Verdana" w:hAnsi="Verdana"/>
          <w:sz w:val="20"/>
        </w:rPr>
        <w:t>recommendations</w:t>
      </w:r>
      <w:r w:rsidR="00623C5C" w:rsidRPr="00324566">
        <w:rPr>
          <w:rFonts w:ascii="Verdana" w:hAnsi="Verdana"/>
          <w:sz w:val="20"/>
        </w:rPr>
        <w:t xml:space="preserve"> have not been implemented</w:t>
      </w:r>
      <w:r w:rsidR="00086F47" w:rsidRPr="00324566">
        <w:rPr>
          <w:rFonts w:ascii="Verdana" w:hAnsi="Verdana"/>
          <w:sz w:val="20"/>
        </w:rPr>
        <w:t>.</w:t>
      </w:r>
    </w:p>
    <w:p w:rsidR="001B6840" w:rsidRPr="00324566" w:rsidRDefault="001B6840" w:rsidP="001B6840">
      <w:pPr>
        <w:pStyle w:val="question"/>
        <w:numPr>
          <w:ilvl w:val="0"/>
          <w:numId w:val="0"/>
        </w:numPr>
        <w:ind w:left="567"/>
        <w:contextualSpacing/>
        <w:rPr>
          <w:rFonts w:ascii="Verdana" w:hAnsi="Verdana" w:cstheme="minorHAnsi"/>
          <w:sz w:val="20"/>
        </w:rPr>
      </w:pPr>
    </w:p>
    <w:p w:rsidR="00623C5C" w:rsidRPr="00324566" w:rsidRDefault="001B6840" w:rsidP="004A6602">
      <w:pPr>
        <w:pStyle w:val="question"/>
        <w:numPr>
          <w:ilvl w:val="0"/>
          <w:numId w:val="14"/>
        </w:numPr>
        <w:tabs>
          <w:tab w:val="left" w:pos="567"/>
        </w:tabs>
        <w:contextualSpacing/>
        <w:rPr>
          <w:rFonts w:ascii="Verdana" w:hAnsi="Verdana" w:cstheme="minorHAnsi"/>
          <w:sz w:val="20"/>
        </w:rPr>
      </w:pPr>
      <w:r w:rsidRPr="00324566">
        <w:rPr>
          <w:rFonts w:ascii="Verdana" w:hAnsi="Verdana" w:cstheme="minorHAnsi"/>
          <w:sz w:val="20"/>
        </w:rPr>
        <w:t xml:space="preserve">More specifically, </w:t>
      </w:r>
      <w:r w:rsidR="004819C9" w:rsidRPr="00324566">
        <w:rPr>
          <w:rFonts w:ascii="Verdana" w:hAnsi="Verdana" w:cstheme="minorHAnsi"/>
          <w:sz w:val="20"/>
        </w:rPr>
        <w:t>recommendation</w:t>
      </w:r>
      <w:r w:rsidR="006C40AD" w:rsidRPr="00324566">
        <w:rPr>
          <w:rFonts w:ascii="Verdana" w:hAnsi="Verdana" w:cstheme="minorHAnsi"/>
          <w:sz w:val="20"/>
        </w:rPr>
        <w:t>s</w:t>
      </w:r>
      <w:r w:rsidR="004819C9" w:rsidRPr="00324566">
        <w:rPr>
          <w:rFonts w:ascii="Verdana" w:hAnsi="Verdana" w:cstheme="minorHAnsi"/>
          <w:sz w:val="20"/>
        </w:rPr>
        <w:t xml:space="preserve"> ii </w:t>
      </w:r>
      <w:r w:rsidR="006E47BD" w:rsidRPr="00324566">
        <w:rPr>
          <w:rFonts w:ascii="Verdana" w:hAnsi="Verdana" w:cstheme="minorHAnsi"/>
          <w:sz w:val="20"/>
        </w:rPr>
        <w:t xml:space="preserve">and iv </w:t>
      </w:r>
      <w:r w:rsidR="00556821" w:rsidRPr="00324566">
        <w:rPr>
          <w:rFonts w:ascii="Verdana" w:hAnsi="Verdana" w:cstheme="minorHAnsi"/>
          <w:sz w:val="20"/>
        </w:rPr>
        <w:t>ha</w:t>
      </w:r>
      <w:r w:rsidR="006E47BD" w:rsidRPr="00324566">
        <w:rPr>
          <w:rFonts w:ascii="Verdana" w:hAnsi="Verdana" w:cstheme="minorHAnsi"/>
          <w:sz w:val="20"/>
        </w:rPr>
        <w:t>ve</w:t>
      </w:r>
      <w:r w:rsidR="004819C9" w:rsidRPr="00324566">
        <w:rPr>
          <w:rFonts w:ascii="Verdana" w:hAnsi="Verdana" w:cstheme="minorHAnsi"/>
          <w:sz w:val="20"/>
        </w:rPr>
        <w:t xml:space="preserve"> been </w:t>
      </w:r>
      <w:r w:rsidR="006C21FD" w:rsidRPr="00324566">
        <w:rPr>
          <w:rFonts w:ascii="Verdana" w:hAnsi="Verdana" w:cstheme="minorHAnsi"/>
          <w:sz w:val="20"/>
        </w:rPr>
        <w:t xml:space="preserve">dealt with in a satisfactory manner and recommendation xi has been </w:t>
      </w:r>
      <w:r w:rsidR="004819C9" w:rsidRPr="00324566">
        <w:rPr>
          <w:rFonts w:ascii="Verdana" w:hAnsi="Verdana" w:cstheme="minorHAnsi"/>
          <w:sz w:val="20"/>
        </w:rPr>
        <w:t>implemented satisfactorily. R</w:t>
      </w:r>
      <w:r w:rsidRPr="00324566">
        <w:rPr>
          <w:rFonts w:ascii="Verdana" w:hAnsi="Verdana" w:cstheme="minorHAnsi"/>
          <w:sz w:val="20"/>
        </w:rPr>
        <w:t>ecommendation</w:t>
      </w:r>
      <w:r w:rsidR="00556821" w:rsidRPr="00324566">
        <w:rPr>
          <w:rFonts w:ascii="Verdana" w:hAnsi="Verdana" w:cstheme="minorHAnsi"/>
          <w:sz w:val="20"/>
        </w:rPr>
        <w:t>s</w:t>
      </w:r>
      <w:r w:rsidR="00E20A12" w:rsidRPr="00324566">
        <w:rPr>
          <w:rFonts w:ascii="Verdana" w:hAnsi="Verdana" w:cstheme="minorHAnsi"/>
          <w:sz w:val="20"/>
        </w:rPr>
        <w:t xml:space="preserve"> </w:t>
      </w:r>
      <w:r w:rsidR="00556821" w:rsidRPr="00324566">
        <w:rPr>
          <w:rFonts w:ascii="Verdana" w:hAnsi="Verdana" w:cstheme="minorHAnsi"/>
          <w:sz w:val="20"/>
        </w:rPr>
        <w:t xml:space="preserve">i, </w:t>
      </w:r>
      <w:r w:rsidR="00E46D97" w:rsidRPr="00324566">
        <w:rPr>
          <w:rFonts w:ascii="Verdana" w:hAnsi="Verdana" w:cstheme="minorHAnsi"/>
          <w:sz w:val="20"/>
        </w:rPr>
        <w:t>i</w:t>
      </w:r>
      <w:r w:rsidR="005C31A2" w:rsidRPr="00324566">
        <w:rPr>
          <w:rFonts w:ascii="Verdana" w:hAnsi="Verdana" w:cstheme="minorHAnsi"/>
          <w:sz w:val="20"/>
        </w:rPr>
        <w:t>ii</w:t>
      </w:r>
      <w:r w:rsidR="00E46D97" w:rsidRPr="00324566">
        <w:rPr>
          <w:rFonts w:ascii="Verdana" w:hAnsi="Verdana" w:cstheme="minorHAnsi"/>
          <w:sz w:val="20"/>
        </w:rPr>
        <w:t xml:space="preserve"> </w:t>
      </w:r>
      <w:r w:rsidR="00846211" w:rsidRPr="00324566">
        <w:rPr>
          <w:rFonts w:ascii="Verdana" w:hAnsi="Verdana" w:cstheme="minorHAnsi"/>
          <w:sz w:val="20"/>
        </w:rPr>
        <w:t xml:space="preserve">and v </w:t>
      </w:r>
      <w:r w:rsidR="00623C5C" w:rsidRPr="00324566">
        <w:rPr>
          <w:rFonts w:ascii="Verdana" w:hAnsi="Verdana" w:cstheme="minorHAnsi"/>
          <w:sz w:val="20"/>
        </w:rPr>
        <w:t>have been partly implemented and</w:t>
      </w:r>
      <w:r w:rsidR="00E46D97" w:rsidRPr="00324566">
        <w:rPr>
          <w:rFonts w:ascii="Verdana" w:hAnsi="Verdana" w:cstheme="minorHAnsi"/>
          <w:sz w:val="20"/>
        </w:rPr>
        <w:t xml:space="preserve"> recommendations </w:t>
      </w:r>
      <w:r w:rsidR="005C31A2" w:rsidRPr="00324566">
        <w:rPr>
          <w:rFonts w:ascii="Verdana" w:hAnsi="Verdana" w:cstheme="minorHAnsi"/>
          <w:sz w:val="20"/>
        </w:rPr>
        <w:t>v</w:t>
      </w:r>
      <w:r w:rsidR="006C40AD" w:rsidRPr="00324566">
        <w:rPr>
          <w:rFonts w:ascii="Verdana" w:hAnsi="Verdana" w:cstheme="minorHAnsi"/>
          <w:sz w:val="20"/>
        </w:rPr>
        <w:t>i</w:t>
      </w:r>
      <w:r w:rsidR="00556821" w:rsidRPr="00324566">
        <w:rPr>
          <w:rFonts w:ascii="Verdana" w:hAnsi="Verdana" w:cstheme="minorHAnsi"/>
          <w:sz w:val="20"/>
        </w:rPr>
        <w:t>-x</w:t>
      </w:r>
      <w:r w:rsidR="00623C5C" w:rsidRPr="00324566">
        <w:rPr>
          <w:rFonts w:ascii="Verdana" w:hAnsi="Verdana" w:cstheme="minorHAnsi"/>
          <w:sz w:val="20"/>
        </w:rPr>
        <w:t xml:space="preserve"> have not been implemented.</w:t>
      </w:r>
      <w:r w:rsidR="00E20A12" w:rsidRPr="00324566">
        <w:rPr>
          <w:rFonts w:ascii="Verdana" w:hAnsi="Verdana" w:cstheme="minorHAnsi"/>
          <w:sz w:val="20"/>
        </w:rPr>
        <w:t xml:space="preserve"> </w:t>
      </w:r>
    </w:p>
    <w:p w:rsidR="00623C5C" w:rsidRPr="00324566" w:rsidRDefault="00623C5C" w:rsidP="004A6602">
      <w:pPr>
        <w:pStyle w:val="ListParagraph"/>
        <w:rPr>
          <w:rFonts w:cstheme="minorHAnsi"/>
          <w:szCs w:val="20"/>
          <w:lang w:val="en-GB"/>
        </w:rPr>
      </w:pPr>
    </w:p>
    <w:p w:rsidR="00FB0866" w:rsidRPr="00324566" w:rsidRDefault="001B6840" w:rsidP="004A6602">
      <w:pPr>
        <w:pStyle w:val="question"/>
        <w:numPr>
          <w:ilvl w:val="0"/>
          <w:numId w:val="14"/>
        </w:numPr>
        <w:tabs>
          <w:tab w:val="left" w:pos="567"/>
        </w:tabs>
        <w:contextualSpacing/>
        <w:rPr>
          <w:rFonts w:ascii="Verdana" w:hAnsi="Verdana" w:cstheme="minorHAnsi"/>
          <w:sz w:val="20"/>
        </w:rPr>
      </w:pPr>
      <w:r w:rsidRPr="00324566">
        <w:rPr>
          <w:rFonts w:ascii="Verdana" w:hAnsi="Verdana" w:cstheme="minorHAnsi"/>
          <w:sz w:val="20"/>
        </w:rPr>
        <w:t xml:space="preserve">With respect to members of parliament, </w:t>
      </w:r>
      <w:r w:rsidR="00623C5C" w:rsidRPr="00324566">
        <w:rPr>
          <w:rFonts w:ascii="Verdana" w:hAnsi="Verdana" w:cstheme="minorHAnsi"/>
          <w:sz w:val="20"/>
        </w:rPr>
        <w:t xml:space="preserve">GRECO welcomes the </w:t>
      </w:r>
      <w:r w:rsidR="00815825" w:rsidRPr="00324566">
        <w:rPr>
          <w:rFonts w:ascii="Verdana" w:hAnsi="Verdana" w:cstheme="minorHAnsi"/>
          <w:sz w:val="20"/>
        </w:rPr>
        <w:t xml:space="preserve">establishment of the Public Sector Standards Bill 2015, which </w:t>
      </w:r>
      <w:r w:rsidR="003A3DCF" w:rsidRPr="00324566">
        <w:rPr>
          <w:rFonts w:ascii="Verdana" w:hAnsi="Verdana" w:cstheme="minorHAnsi"/>
          <w:sz w:val="20"/>
        </w:rPr>
        <w:t>has the potential to</w:t>
      </w:r>
      <w:r w:rsidR="00815825" w:rsidRPr="00324566">
        <w:rPr>
          <w:rFonts w:ascii="Verdana" w:hAnsi="Verdana" w:cstheme="minorHAnsi"/>
          <w:sz w:val="20"/>
        </w:rPr>
        <w:t xml:space="preserve"> provide </w:t>
      </w:r>
      <w:r w:rsidR="00A534CB" w:rsidRPr="00324566">
        <w:rPr>
          <w:rFonts w:ascii="Verdana" w:hAnsi="Verdana" w:cstheme="minorHAnsi"/>
          <w:sz w:val="20"/>
        </w:rPr>
        <w:t>f</w:t>
      </w:r>
      <w:r w:rsidR="00815825" w:rsidRPr="00324566">
        <w:rPr>
          <w:rFonts w:ascii="Verdana" w:hAnsi="Verdana" w:cstheme="minorHAnsi"/>
          <w:sz w:val="20"/>
        </w:rPr>
        <w:t xml:space="preserve">or a common </w:t>
      </w:r>
      <w:r w:rsidR="00894AA4" w:rsidRPr="00324566">
        <w:rPr>
          <w:rFonts w:ascii="Verdana" w:hAnsi="Verdana" w:cstheme="minorHAnsi"/>
          <w:sz w:val="20"/>
        </w:rPr>
        <w:t xml:space="preserve">and uniform legal framework for </w:t>
      </w:r>
      <w:r w:rsidR="003A3DCF" w:rsidRPr="00324566">
        <w:rPr>
          <w:rFonts w:ascii="Verdana" w:hAnsi="Verdana" w:cstheme="minorHAnsi"/>
          <w:sz w:val="20"/>
        </w:rPr>
        <w:t xml:space="preserve">public officials, including </w:t>
      </w:r>
      <w:r w:rsidR="00894AA4" w:rsidRPr="00324566">
        <w:rPr>
          <w:rFonts w:ascii="Verdana" w:hAnsi="Verdana" w:cstheme="minorHAnsi"/>
          <w:sz w:val="20"/>
        </w:rPr>
        <w:t xml:space="preserve">members of </w:t>
      </w:r>
      <w:r w:rsidR="003F6E3A" w:rsidRPr="00324566">
        <w:rPr>
          <w:rFonts w:ascii="Verdana" w:hAnsi="Verdana" w:cstheme="minorHAnsi"/>
          <w:sz w:val="20"/>
        </w:rPr>
        <w:t>p</w:t>
      </w:r>
      <w:r w:rsidR="00894AA4" w:rsidRPr="00324566">
        <w:rPr>
          <w:rFonts w:ascii="Verdana" w:hAnsi="Verdana" w:cstheme="minorHAnsi"/>
          <w:sz w:val="20"/>
        </w:rPr>
        <w:t>arliament</w:t>
      </w:r>
      <w:r w:rsidR="003A3DCF" w:rsidRPr="00324566">
        <w:rPr>
          <w:rFonts w:ascii="Verdana" w:hAnsi="Verdana" w:cstheme="minorHAnsi"/>
          <w:sz w:val="20"/>
        </w:rPr>
        <w:t>.</w:t>
      </w:r>
      <w:r w:rsidR="00894AA4" w:rsidRPr="00324566">
        <w:rPr>
          <w:rFonts w:ascii="Verdana" w:hAnsi="Verdana" w:cstheme="minorHAnsi"/>
          <w:sz w:val="20"/>
        </w:rPr>
        <w:t xml:space="preserve"> GRECO also welcomes the proposed declaration regime, contained in the 2015 Bill, </w:t>
      </w:r>
      <w:r w:rsidR="003A3DCF" w:rsidRPr="00324566">
        <w:rPr>
          <w:rFonts w:ascii="Verdana" w:hAnsi="Verdana" w:cstheme="minorHAnsi"/>
          <w:sz w:val="20"/>
        </w:rPr>
        <w:t xml:space="preserve">which aims at </w:t>
      </w:r>
      <w:r w:rsidR="00F82831" w:rsidRPr="00324566">
        <w:rPr>
          <w:rFonts w:ascii="Verdana" w:hAnsi="Verdana" w:cstheme="minorHAnsi"/>
          <w:sz w:val="20"/>
        </w:rPr>
        <w:t>extend</w:t>
      </w:r>
      <w:r w:rsidR="003A3DCF" w:rsidRPr="00324566">
        <w:rPr>
          <w:rFonts w:ascii="Verdana" w:hAnsi="Verdana" w:cstheme="minorHAnsi"/>
          <w:sz w:val="20"/>
        </w:rPr>
        <w:t>ing</w:t>
      </w:r>
      <w:r w:rsidR="00894AA4" w:rsidRPr="00324566">
        <w:rPr>
          <w:rFonts w:ascii="Verdana" w:hAnsi="Verdana" w:cstheme="minorHAnsi"/>
          <w:sz w:val="20"/>
        </w:rPr>
        <w:t xml:space="preserve"> the obligations upon all members of </w:t>
      </w:r>
      <w:r w:rsidR="003F6E3A" w:rsidRPr="00324566">
        <w:rPr>
          <w:rFonts w:ascii="Verdana" w:hAnsi="Verdana" w:cstheme="minorHAnsi"/>
          <w:sz w:val="20"/>
        </w:rPr>
        <w:t>p</w:t>
      </w:r>
      <w:r w:rsidR="00894AA4" w:rsidRPr="00324566">
        <w:rPr>
          <w:rFonts w:ascii="Verdana" w:hAnsi="Verdana" w:cstheme="minorHAnsi"/>
          <w:sz w:val="20"/>
        </w:rPr>
        <w:t>arliament</w:t>
      </w:r>
      <w:r w:rsidR="00F82831" w:rsidRPr="00324566">
        <w:rPr>
          <w:rFonts w:ascii="Verdana" w:hAnsi="Verdana" w:cstheme="minorHAnsi"/>
          <w:sz w:val="20"/>
        </w:rPr>
        <w:t xml:space="preserve"> and </w:t>
      </w:r>
      <w:r w:rsidR="003A3DCF" w:rsidRPr="00324566">
        <w:rPr>
          <w:rFonts w:ascii="Verdana" w:hAnsi="Verdana" w:cstheme="minorHAnsi"/>
          <w:sz w:val="20"/>
        </w:rPr>
        <w:t xml:space="preserve">to </w:t>
      </w:r>
      <w:r w:rsidR="00F82831" w:rsidRPr="00324566">
        <w:rPr>
          <w:rFonts w:ascii="Verdana" w:hAnsi="Verdana" w:cstheme="minorHAnsi"/>
          <w:sz w:val="20"/>
        </w:rPr>
        <w:t>include</w:t>
      </w:r>
      <w:r w:rsidR="00894AA4" w:rsidRPr="00324566">
        <w:rPr>
          <w:rFonts w:ascii="Verdana" w:hAnsi="Verdana" w:cstheme="minorHAnsi"/>
          <w:sz w:val="20"/>
        </w:rPr>
        <w:t xml:space="preserve"> close or connected persons. However, the 2015 Bill has not yet </w:t>
      </w:r>
      <w:r w:rsidR="003A3DCF" w:rsidRPr="00324566">
        <w:rPr>
          <w:rFonts w:ascii="Verdana" w:hAnsi="Verdana" w:cstheme="minorHAnsi"/>
          <w:sz w:val="20"/>
        </w:rPr>
        <w:t xml:space="preserve">been finally prepared and voted in Parliament. </w:t>
      </w:r>
      <w:r w:rsidR="008C52DC" w:rsidRPr="00324566">
        <w:rPr>
          <w:rFonts w:ascii="Verdana" w:hAnsi="Verdana" w:cstheme="minorHAnsi"/>
          <w:sz w:val="20"/>
        </w:rPr>
        <w:t>P</w:t>
      </w:r>
      <w:r w:rsidR="00300F7A" w:rsidRPr="00324566">
        <w:rPr>
          <w:rFonts w:ascii="Verdana" w:hAnsi="Verdana" w:cstheme="minorHAnsi"/>
          <w:sz w:val="20"/>
        </w:rPr>
        <w:t xml:space="preserve">rogress </w:t>
      </w:r>
      <w:r w:rsidR="00724E90" w:rsidRPr="00324566">
        <w:rPr>
          <w:rFonts w:ascii="Verdana" w:hAnsi="Verdana" w:cstheme="minorHAnsi"/>
          <w:sz w:val="20"/>
        </w:rPr>
        <w:t xml:space="preserve">is </w:t>
      </w:r>
      <w:r w:rsidR="008C52DC" w:rsidRPr="00324566">
        <w:rPr>
          <w:rFonts w:ascii="Verdana" w:hAnsi="Verdana" w:cstheme="minorHAnsi"/>
          <w:sz w:val="20"/>
        </w:rPr>
        <w:t xml:space="preserve">also </w:t>
      </w:r>
      <w:r w:rsidR="00724E90" w:rsidRPr="00324566">
        <w:rPr>
          <w:rFonts w:ascii="Verdana" w:hAnsi="Verdana" w:cstheme="minorHAnsi"/>
          <w:sz w:val="20"/>
        </w:rPr>
        <w:t>still required</w:t>
      </w:r>
      <w:r w:rsidR="00300F7A" w:rsidRPr="00324566">
        <w:rPr>
          <w:rFonts w:ascii="Verdana" w:hAnsi="Verdana" w:cstheme="minorHAnsi"/>
          <w:sz w:val="20"/>
        </w:rPr>
        <w:t xml:space="preserve"> </w:t>
      </w:r>
      <w:r w:rsidR="008C52DC" w:rsidRPr="00324566">
        <w:rPr>
          <w:rFonts w:ascii="Verdana" w:hAnsi="Verdana" w:cstheme="minorHAnsi"/>
          <w:sz w:val="20"/>
        </w:rPr>
        <w:t xml:space="preserve">in respect of establishing dedicated regular training </w:t>
      </w:r>
      <w:r w:rsidR="003F6E3A" w:rsidRPr="00324566">
        <w:rPr>
          <w:rFonts w:ascii="Verdana" w:hAnsi="Verdana" w:cstheme="minorHAnsi"/>
          <w:sz w:val="20"/>
        </w:rPr>
        <w:t xml:space="preserve">of MPs </w:t>
      </w:r>
      <w:r w:rsidR="00A534CB" w:rsidRPr="00324566">
        <w:rPr>
          <w:rFonts w:ascii="Verdana" w:hAnsi="Verdana" w:cstheme="minorHAnsi"/>
          <w:sz w:val="20"/>
        </w:rPr>
        <w:t>on issues such as ethics</w:t>
      </w:r>
      <w:r w:rsidR="008C52DC" w:rsidRPr="00324566">
        <w:rPr>
          <w:rFonts w:ascii="Verdana" w:hAnsi="Verdana" w:cstheme="minorHAnsi"/>
          <w:sz w:val="20"/>
        </w:rPr>
        <w:t xml:space="preserve"> and</w:t>
      </w:r>
      <w:r w:rsidR="00A534CB" w:rsidRPr="00324566">
        <w:rPr>
          <w:rFonts w:ascii="Verdana" w:hAnsi="Verdana" w:cstheme="minorHAnsi"/>
          <w:sz w:val="20"/>
        </w:rPr>
        <w:t xml:space="preserve"> conduct in situations of conflicts of interests and corruption prevention.</w:t>
      </w:r>
      <w:r w:rsidR="00324566" w:rsidRPr="00324566">
        <w:rPr>
          <w:rFonts w:ascii="Verdana" w:hAnsi="Verdana" w:cstheme="minorHAnsi"/>
          <w:sz w:val="20"/>
        </w:rPr>
        <w:t xml:space="preserve"> </w:t>
      </w:r>
    </w:p>
    <w:p w:rsidR="00C12DF8" w:rsidRPr="00324566" w:rsidRDefault="00C12DF8" w:rsidP="00FB0866">
      <w:pPr>
        <w:pStyle w:val="question"/>
        <w:numPr>
          <w:ilvl w:val="0"/>
          <w:numId w:val="0"/>
        </w:numPr>
        <w:tabs>
          <w:tab w:val="left" w:pos="567"/>
        </w:tabs>
        <w:ind w:left="567"/>
        <w:contextualSpacing/>
        <w:rPr>
          <w:rFonts w:ascii="Verdana" w:hAnsi="Verdana" w:cstheme="minorHAnsi"/>
          <w:sz w:val="20"/>
        </w:rPr>
      </w:pPr>
    </w:p>
    <w:p w:rsidR="005A7D02" w:rsidRPr="00324566" w:rsidRDefault="00911F47" w:rsidP="004A6602">
      <w:pPr>
        <w:pStyle w:val="question"/>
        <w:numPr>
          <w:ilvl w:val="0"/>
          <w:numId w:val="14"/>
        </w:numPr>
        <w:contextualSpacing/>
        <w:rPr>
          <w:rFonts w:ascii="Verdana" w:hAnsi="Verdana" w:cstheme="minorHAnsi"/>
          <w:sz w:val="20"/>
        </w:rPr>
      </w:pPr>
      <w:r w:rsidRPr="00324566">
        <w:rPr>
          <w:rFonts w:ascii="Verdana" w:hAnsi="Verdana" w:cstheme="minorHAnsi"/>
          <w:sz w:val="20"/>
        </w:rPr>
        <w:t xml:space="preserve">As far as judges are concerned, </w:t>
      </w:r>
      <w:r w:rsidR="005A7D02" w:rsidRPr="00324566">
        <w:rPr>
          <w:rFonts w:ascii="Verdana" w:hAnsi="Verdana" w:cstheme="minorHAnsi"/>
          <w:sz w:val="20"/>
        </w:rPr>
        <w:t xml:space="preserve">GRECO </w:t>
      </w:r>
      <w:r w:rsidR="00894AA4" w:rsidRPr="00324566">
        <w:rPr>
          <w:rFonts w:ascii="Verdana" w:hAnsi="Verdana" w:cstheme="minorHAnsi"/>
          <w:sz w:val="20"/>
        </w:rPr>
        <w:t xml:space="preserve">notes with concern </w:t>
      </w:r>
      <w:r w:rsidR="00F82831" w:rsidRPr="00324566">
        <w:rPr>
          <w:rFonts w:ascii="Verdana" w:hAnsi="Verdana" w:cstheme="minorHAnsi"/>
          <w:sz w:val="20"/>
        </w:rPr>
        <w:t xml:space="preserve">that </w:t>
      </w:r>
      <w:r w:rsidR="008C52DC" w:rsidRPr="00324566">
        <w:rPr>
          <w:rFonts w:ascii="Verdana" w:hAnsi="Verdana" w:cstheme="minorHAnsi"/>
          <w:sz w:val="20"/>
        </w:rPr>
        <w:t xml:space="preserve">only limited </w:t>
      </w:r>
      <w:r w:rsidR="00F82831" w:rsidRPr="00324566">
        <w:rPr>
          <w:rFonts w:ascii="Verdana" w:hAnsi="Verdana" w:cstheme="minorHAnsi"/>
          <w:sz w:val="20"/>
        </w:rPr>
        <w:t xml:space="preserve">progress has been made since the </w:t>
      </w:r>
      <w:r w:rsidR="008C52DC" w:rsidRPr="00324566">
        <w:rPr>
          <w:rFonts w:ascii="Verdana" w:hAnsi="Verdana" w:cstheme="minorHAnsi"/>
          <w:sz w:val="20"/>
        </w:rPr>
        <w:t>adoption of the Evaluation Report.</w:t>
      </w:r>
      <w:r w:rsidR="00F82831" w:rsidRPr="00324566">
        <w:rPr>
          <w:rFonts w:ascii="Verdana" w:hAnsi="Verdana" w:cstheme="minorHAnsi"/>
          <w:sz w:val="20"/>
        </w:rPr>
        <w:t xml:space="preserve"> However, GRECO notes that </w:t>
      </w:r>
      <w:r w:rsidR="008C52DC" w:rsidRPr="00324566">
        <w:rPr>
          <w:rFonts w:ascii="Verdana" w:hAnsi="Verdana" w:cstheme="minorHAnsi"/>
          <w:sz w:val="20"/>
        </w:rPr>
        <w:t>draft</w:t>
      </w:r>
      <w:r w:rsidR="00F82831" w:rsidRPr="00324566">
        <w:rPr>
          <w:rFonts w:ascii="Verdana" w:hAnsi="Verdana" w:cstheme="minorHAnsi"/>
          <w:sz w:val="20"/>
        </w:rPr>
        <w:t xml:space="preserve"> legislation for the </w:t>
      </w:r>
      <w:r w:rsidR="003F6E3A" w:rsidRPr="00324566">
        <w:rPr>
          <w:rFonts w:ascii="Verdana" w:hAnsi="Verdana" w:cstheme="minorHAnsi"/>
          <w:sz w:val="20"/>
        </w:rPr>
        <w:t>establishment of a j</w:t>
      </w:r>
      <w:r w:rsidR="00F82831" w:rsidRPr="00324566">
        <w:rPr>
          <w:rFonts w:ascii="Verdana" w:hAnsi="Verdana" w:cstheme="minorHAnsi"/>
          <w:sz w:val="20"/>
        </w:rPr>
        <w:t xml:space="preserve">udicial </w:t>
      </w:r>
      <w:r w:rsidR="003F6E3A" w:rsidRPr="00324566">
        <w:rPr>
          <w:rFonts w:ascii="Verdana" w:hAnsi="Verdana" w:cstheme="minorHAnsi"/>
          <w:sz w:val="20"/>
        </w:rPr>
        <w:t>c</w:t>
      </w:r>
      <w:r w:rsidR="00F82831" w:rsidRPr="00324566">
        <w:rPr>
          <w:rFonts w:ascii="Verdana" w:hAnsi="Verdana" w:cstheme="minorHAnsi"/>
          <w:sz w:val="20"/>
        </w:rPr>
        <w:t xml:space="preserve">ouncil </w:t>
      </w:r>
      <w:r w:rsidR="006C21FD" w:rsidRPr="00324566">
        <w:rPr>
          <w:rFonts w:ascii="Verdana" w:hAnsi="Verdana" w:cstheme="minorHAnsi"/>
          <w:sz w:val="20"/>
        </w:rPr>
        <w:t xml:space="preserve">as well as in respect of other recommendations </w:t>
      </w:r>
      <w:r w:rsidR="00F82831" w:rsidRPr="00324566">
        <w:rPr>
          <w:rFonts w:ascii="Verdana" w:hAnsi="Verdana" w:cstheme="minorHAnsi"/>
          <w:sz w:val="20"/>
        </w:rPr>
        <w:t xml:space="preserve">is </w:t>
      </w:r>
      <w:r w:rsidR="006C21FD" w:rsidRPr="00324566">
        <w:rPr>
          <w:rFonts w:ascii="Verdana" w:hAnsi="Verdana" w:cstheme="minorHAnsi"/>
          <w:sz w:val="20"/>
        </w:rPr>
        <w:t xml:space="preserve">reportedly </w:t>
      </w:r>
      <w:r w:rsidR="003F6E3A" w:rsidRPr="00324566">
        <w:rPr>
          <w:rFonts w:ascii="Verdana" w:hAnsi="Verdana" w:cstheme="minorHAnsi"/>
          <w:sz w:val="20"/>
        </w:rPr>
        <w:t>under preparation</w:t>
      </w:r>
      <w:r w:rsidR="00D22990" w:rsidRPr="00324566">
        <w:rPr>
          <w:rFonts w:ascii="Verdana" w:hAnsi="Verdana" w:cstheme="minorHAnsi"/>
          <w:sz w:val="20"/>
        </w:rPr>
        <w:t xml:space="preserve">, notably as regards </w:t>
      </w:r>
      <w:r w:rsidR="00E438E3" w:rsidRPr="00324566">
        <w:rPr>
          <w:rFonts w:ascii="Verdana" w:hAnsi="Verdana" w:cstheme="minorHAnsi"/>
          <w:sz w:val="20"/>
        </w:rPr>
        <w:t xml:space="preserve">the procedures for </w:t>
      </w:r>
      <w:r w:rsidR="00D22990" w:rsidRPr="00324566">
        <w:rPr>
          <w:rFonts w:ascii="Verdana" w:hAnsi="Verdana" w:cstheme="minorHAnsi"/>
          <w:sz w:val="20"/>
        </w:rPr>
        <w:t>recruit</w:t>
      </w:r>
      <w:r w:rsidR="00881379" w:rsidRPr="00324566">
        <w:rPr>
          <w:rFonts w:ascii="Verdana" w:hAnsi="Verdana" w:cstheme="minorHAnsi"/>
          <w:sz w:val="20"/>
        </w:rPr>
        <w:t xml:space="preserve">ing </w:t>
      </w:r>
      <w:r w:rsidR="00E438E3" w:rsidRPr="00324566">
        <w:rPr>
          <w:rFonts w:ascii="Verdana" w:hAnsi="Verdana" w:cstheme="minorHAnsi"/>
          <w:sz w:val="20"/>
        </w:rPr>
        <w:t>judges</w:t>
      </w:r>
      <w:r w:rsidR="00F82831" w:rsidRPr="00324566">
        <w:rPr>
          <w:rFonts w:ascii="Verdana" w:hAnsi="Verdana" w:cstheme="minorHAnsi"/>
          <w:sz w:val="20"/>
        </w:rPr>
        <w:t xml:space="preserve">. </w:t>
      </w:r>
      <w:r w:rsidR="002E1534" w:rsidRPr="00324566">
        <w:rPr>
          <w:rFonts w:ascii="Verdana" w:hAnsi="Verdana" w:cstheme="minorHAnsi"/>
          <w:sz w:val="20"/>
        </w:rPr>
        <w:t>GRECO</w:t>
      </w:r>
      <w:r w:rsidR="00961624" w:rsidRPr="00324566">
        <w:rPr>
          <w:rFonts w:ascii="Verdana" w:hAnsi="Verdana" w:cstheme="minorHAnsi"/>
          <w:sz w:val="20"/>
        </w:rPr>
        <w:t xml:space="preserve"> </w:t>
      </w:r>
      <w:r w:rsidR="006C21FD" w:rsidRPr="00324566">
        <w:rPr>
          <w:rFonts w:ascii="Verdana" w:hAnsi="Verdana" w:cstheme="minorHAnsi"/>
          <w:sz w:val="20"/>
        </w:rPr>
        <w:t xml:space="preserve">urges </w:t>
      </w:r>
      <w:r w:rsidR="00337ED6" w:rsidRPr="00324566">
        <w:rPr>
          <w:rFonts w:ascii="Verdana" w:hAnsi="Verdana" w:cstheme="minorHAnsi"/>
          <w:sz w:val="20"/>
        </w:rPr>
        <w:t>the authorities</w:t>
      </w:r>
      <w:r w:rsidR="002E1534" w:rsidRPr="00324566">
        <w:rPr>
          <w:rFonts w:ascii="Verdana" w:hAnsi="Verdana" w:cstheme="minorHAnsi"/>
          <w:sz w:val="20"/>
        </w:rPr>
        <w:t xml:space="preserve"> </w:t>
      </w:r>
      <w:r w:rsidR="006C21FD" w:rsidRPr="00324566">
        <w:rPr>
          <w:rFonts w:ascii="Verdana" w:hAnsi="Verdana" w:cstheme="minorHAnsi"/>
          <w:sz w:val="20"/>
        </w:rPr>
        <w:t>to</w:t>
      </w:r>
      <w:r w:rsidR="00961624" w:rsidRPr="00324566">
        <w:rPr>
          <w:rFonts w:ascii="Verdana" w:hAnsi="Verdana" w:cstheme="minorHAnsi"/>
          <w:sz w:val="20"/>
        </w:rPr>
        <w:t xml:space="preserve"> </w:t>
      </w:r>
      <w:r w:rsidR="009E2A23" w:rsidRPr="00324566">
        <w:rPr>
          <w:rFonts w:ascii="Verdana" w:hAnsi="Verdana" w:cstheme="minorHAnsi"/>
          <w:sz w:val="20"/>
        </w:rPr>
        <w:t>continue their efforts to reform the judiciary, as indicated in the Evaluation Report</w:t>
      </w:r>
      <w:r w:rsidR="009A5621" w:rsidRPr="00324566">
        <w:rPr>
          <w:rFonts w:ascii="Verdana" w:hAnsi="Verdana" w:cstheme="minorHAnsi"/>
          <w:sz w:val="20"/>
        </w:rPr>
        <w:t>,</w:t>
      </w:r>
      <w:r w:rsidR="00DB58FC" w:rsidRPr="00324566">
        <w:rPr>
          <w:rFonts w:ascii="Verdana" w:hAnsi="Verdana" w:cstheme="minorHAnsi"/>
          <w:sz w:val="20"/>
        </w:rPr>
        <w:t xml:space="preserve"> and t</w:t>
      </w:r>
      <w:r w:rsidR="00724E90" w:rsidRPr="00324566">
        <w:rPr>
          <w:rFonts w:ascii="Verdana" w:hAnsi="Verdana" w:cstheme="minorHAnsi"/>
          <w:sz w:val="20"/>
        </w:rPr>
        <w:t>o</w:t>
      </w:r>
      <w:r w:rsidR="00DB58FC" w:rsidRPr="00324566">
        <w:rPr>
          <w:rFonts w:ascii="Verdana" w:hAnsi="Verdana" w:cstheme="minorHAnsi"/>
          <w:sz w:val="20"/>
        </w:rPr>
        <w:t xml:space="preserve"> carr</w:t>
      </w:r>
      <w:r w:rsidR="00724E90" w:rsidRPr="00324566">
        <w:rPr>
          <w:rFonts w:ascii="Verdana" w:hAnsi="Verdana" w:cstheme="minorHAnsi"/>
          <w:sz w:val="20"/>
        </w:rPr>
        <w:t>y this</w:t>
      </w:r>
      <w:r w:rsidR="00DB58FC" w:rsidRPr="00324566">
        <w:rPr>
          <w:rFonts w:ascii="Verdana" w:hAnsi="Verdana" w:cstheme="minorHAnsi"/>
          <w:sz w:val="20"/>
        </w:rPr>
        <w:t xml:space="preserve"> out in close co-operation with the judiciary</w:t>
      </w:r>
      <w:r w:rsidR="009E2A23" w:rsidRPr="00324566">
        <w:rPr>
          <w:rFonts w:ascii="Verdana" w:hAnsi="Verdana" w:cstheme="minorHAnsi"/>
          <w:sz w:val="20"/>
        </w:rPr>
        <w:t>.</w:t>
      </w:r>
      <w:r w:rsidR="00324566" w:rsidRPr="00324566">
        <w:rPr>
          <w:rFonts w:ascii="Verdana" w:hAnsi="Verdana" w:cstheme="minorHAnsi"/>
          <w:sz w:val="20"/>
        </w:rPr>
        <w:t xml:space="preserve"> </w:t>
      </w:r>
    </w:p>
    <w:p w:rsidR="00A53676" w:rsidRPr="00324566" w:rsidRDefault="00A53676" w:rsidP="004A6602">
      <w:pPr>
        <w:pStyle w:val="question"/>
        <w:numPr>
          <w:ilvl w:val="0"/>
          <w:numId w:val="0"/>
        </w:numPr>
        <w:contextualSpacing/>
        <w:rPr>
          <w:rFonts w:ascii="Verdana" w:hAnsi="Verdana" w:cstheme="minorHAnsi"/>
          <w:sz w:val="20"/>
        </w:rPr>
      </w:pPr>
    </w:p>
    <w:p w:rsidR="001B6840" w:rsidRPr="00324566" w:rsidRDefault="009E2A23" w:rsidP="005A7D02">
      <w:pPr>
        <w:pStyle w:val="question"/>
        <w:numPr>
          <w:ilvl w:val="0"/>
          <w:numId w:val="14"/>
        </w:numPr>
        <w:contextualSpacing/>
        <w:rPr>
          <w:rFonts w:ascii="Verdana" w:hAnsi="Verdana" w:cstheme="minorHAnsi"/>
          <w:sz w:val="20"/>
        </w:rPr>
      </w:pPr>
      <w:r w:rsidRPr="00324566">
        <w:rPr>
          <w:rFonts w:ascii="Verdana" w:hAnsi="Verdana" w:cstheme="minorHAnsi"/>
          <w:sz w:val="20"/>
        </w:rPr>
        <w:t>A</w:t>
      </w:r>
      <w:r w:rsidR="00A53676" w:rsidRPr="00324566">
        <w:rPr>
          <w:rFonts w:ascii="Verdana" w:hAnsi="Verdana" w:cstheme="minorHAnsi"/>
          <w:sz w:val="20"/>
        </w:rPr>
        <w:t xml:space="preserve">s regards prosecutors, </w:t>
      </w:r>
      <w:r w:rsidR="005A7D02" w:rsidRPr="00324566">
        <w:rPr>
          <w:rFonts w:ascii="Verdana" w:hAnsi="Verdana" w:cstheme="minorHAnsi"/>
          <w:sz w:val="20"/>
        </w:rPr>
        <w:t xml:space="preserve">GRECO welcomes the </w:t>
      </w:r>
      <w:r w:rsidR="00416D7F" w:rsidRPr="00324566">
        <w:rPr>
          <w:rFonts w:ascii="Verdana" w:hAnsi="Verdana" w:cstheme="minorHAnsi"/>
          <w:sz w:val="20"/>
        </w:rPr>
        <w:t xml:space="preserve">establishment of </w:t>
      </w:r>
      <w:r w:rsidR="006B7A1D" w:rsidRPr="00324566">
        <w:rPr>
          <w:rFonts w:ascii="Verdana" w:hAnsi="Verdana" w:cstheme="minorHAnsi"/>
          <w:sz w:val="20"/>
        </w:rPr>
        <w:t xml:space="preserve">a more independent policy in respect of the internal handling of complaints against </w:t>
      </w:r>
      <w:r w:rsidRPr="00324566">
        <w:rPr>
          <w:rFonts w:ascii="Verdana" w:hAnsi="Verdana" w:cstheme="minorHAnsi"/>
          <w:sz w:val="20"/>
        </w:rPr>
        <w:t xml:space="preserve">the </w:t>
      </w:r>
      <w:r w:rsidR="006B7A1D" w:rsidRPr="00324566">
        <w:rPr>
          <w:rFonts w:ascii="Verdana" w:hAnsi="Verdana" w:cstheme="minorHAnsi"/>
          <w:sz w:val="20"/>
        </w:rPr>
        <w:t>prosecutors</w:t>
      </w:r>
      <w:r w:rsidRPr="00324566">
        <w:rPr>
          <w:rFonts w:ascii="Verdana" w:hAnsi="Verdana" w:cstheme="minorHAnsi"/>
          <w:sz w:val="20"/>
        </w:rPr>
        <w:t xml:space="preserve"> and its </w:t>
      </w:r>
      <w:r w:rsidR="00724E90" w:rsidRPr="00324566">
        <w:rPr>
          <w:rFonts w:ascii="Verdana" w:hAnsi="Verdana" w:cstheme="minorHAnsi"/>
          <w:sz w:val="20"/>
        </w:rPr>
        <w:t>s</w:t>
      </w:r>
      <w:r w:rsidRPr="00324566">
        <w:rPr>
          <w:rFonts w:ascii="Verdana" w:hAnsi="Verdana" w:cstheme="minorHAnsi"/>
          <w:sz w:val="20"/>
        </w:rPr>
        <w:t xml:space="preserve">ervice (DPP). The new policy </w:t>
      </w:r>
      <w:r w:rsidR="00724E90" w:rsidRPr="00324566">
        <w:rPr>
          <w:rFonts w:ascii="Verdana" w:hAnsi="Verdana" w:cstheme="minorHAnsi"/>
          <w:sz w:val="20"/>
        </w:rPr>
        <w:t xml:space="preserve">also </w:t>
      </w:r>
      <w:r w:rsidR="006B7A1D" w:rsidRPr="00324566">
        <w:rPr>
          <w:rFonts w:ascii="Verdana" w:hAnsi="Verdana" w:cstheme="minorHAnsi"/>
          <w:sz w:val="20"/>
        </w:rPr>
        <w:t xml:space="preserve">has </w:t>
      </w:r>
      <w:r w:rsidR="00C16ED1" w:rsidRPr="00324566">
        <w:rPr>
          <w:rFonts w:ascii="Verdana" w:hAnsi="Verdana" w:cstheme="minorHAnsi"/>
          <w:sz w:val="20"/>
        </w:rPr>
        <w:t xml:space="preserve">the </w:t>
      </w:r>
      <w:r w:rsidR="006B7A1D" w:rsidRPr="00324566">
        <w:rPr>
          <w:rFonts w:ascii="Verdana" w:hAnsi="Verdana" w:cstheme="minorHAnsi"/>
          <w:sz w:val="20"/>
        </w:rPr>
        <w:t xml:space="preserve">potential to develop enhanced oversight and transparency </w:t>
      </w:r>
      <w:r w:rsidR="00DB58FC" w:rsidRPr="00324566">
        <w:rPr>
          <w:rFonts w:ascii="Verdana" w:hAnsi="Verdana" w:cstheme="minorHAnsi"/>
          <w:sz w:val="20"/>
        </w:rPr>
        <w:t xml:space="preserve">in respect of </w:t>
      </w:r>
      <w:r w:rsidR="00C16ED1" w:rsidRPr="00324566">
        <w:rPr>
          <w:rFonts w:ascii="Verdana" w:hAnsi="Verdana" w:cstheme="minorHAnsi"/>
          <w:sz w:val="20"/>
        </w:rPr>
        <w:t>this complaints mechanism</w:t>
      </w:r>
      <w:r w:rsidR="00DB58FC" w:rsidRPr="00324566">
        <w:rPr>
          <w:rFonts w:ascii="Verdana" w:hAnsi="Verdana" w:cstheme="minorHAnsi"/>
          <w:sz w:val="20"/>
        </w:rPr>
        <w:t>.</w:t>
      </w:r>
      <w:r w:rsidR="00324566" w:rsidRPr="00324566">
        <w:rPr>
          <w:rFonts w:ascii="Verdana" w:hAnsi="Verdana" w:cstheme="minorHAnsi"/>
          <w:sz w:val="20"/>
        </w:rPr>
        <w:t xml:space="preserve"> </w:t>
      </w:r>
    </w:p>
    <w:p w:rsidR="00D427E5" w:rsidRPr="00324566" w:rsidRDefault="00D427E5" w:rsidP="00A75702">
      <w:pPr>
        <w:pStyle w:val="ListParagraph"/>
        <w:rPr>
          <w:rFonts w:cstheme="minorHAnsi"/>
          <w:szCs w:val="20"/>
          <w:lang w:val="en-GB"/>
        </w:rPr>
      </w:pPr>
    </w:p>
    <w:p w:rsidR="00D427E5" w:rsidRPr="00324566" w:rsidRDefault="00D427E5" w:rsidP="005A7D02">
      <w:pPr>
        <w:pStyle w:val="question"/>
        <w:numPr>
          <w:ilvl w:val="0"/>
          <w:numId w:val="14"/>
        </w:numPr>
        <w:contextualSpacing/>
        <w:rPr>
          <w:rFonts w:ascii="Verdana" w:hAnsi="Verdana" w:cstheme="minorHAnsi"/>
          <w:sz w:val="20"/>
        </w:rPr>
      </w:pPr>
      <w:r w:rsidRPr="00324566">
        <w:rPr>
          <w:rFonts w:ascii="Verdana" w:hAnsi="Verdana" w:cs="Arial Narrow"/>
          <w:sz w:val="20"/>
        </w:rPr>
        <w:t>In view of the above</w:t>
      </w:r>
      <w:r w:rsidR="00EC0A57" w:rsidRPr="00324566">
        <w:rPr>
          <w:rFonts w:ascii="Verdana" w:hAnsi="Verdana" w:cs="Arial Narrow"/>
          <w:sz w:val="20"/>
        </w:rPr>
        <w:t xml:space="preserve">, </w:t>
      </w:r>
      <w:r w:rsidR="00DB58FC" w:rsidRPr="00324566">
        <w:rPr>
          <w:rFonts w:ascii="Verdana" w:hAnsi="Verdana" w:cs="Arial Narrow"/>
          <w:sz w:val="20"/>
        </w:rPr>
        <w:t xml:space="preserve">and in spite of the achievements made, </w:t>
      </w:r>
      <w:r w:rsidRPr="00324566">
        <w:rPr>
          <w:rFonts w:ascii="Verdana" w:hAnsi="Verdana" w:cs="Arial Narrow"/>
          <w:sz w:val="20"/>
        </w:rPr>
        <w:t xml:space="preserve">GRECO concludes that the </w:t>
      </w:r>
      <w:r w:rsidR="00DB58FC" w:rsidRPr="00324566">
        <w:rPr>
          <w:rFonts w:ascii="Verdana" w:hAnsi="Verdana" w:cs="Arial Narrow"/>
          <w:sz w:val="20"/>
        </w:rPr>
        <w:t>overall</w:t>
      </w:r>
      <w:r w:rsidRPr="00324566">
        <w:rPr>
          <w:rFonts w:ascii="Verdana" w:hAnsi="Verdana" w:cs="Arial Narrow"/>
          <w:sz w:val="20"/>
        </w:rPr>
        <w:t xml:space="preserve"> very low level of compliance with the recommendations </w:t>
      </w:r>
      <w:r w:rsidRPr="00324566">
        <w:rPr>
          <w:rFonts w:ascii="Verdana" w:hAnsi="Verdana" w:cs="Arial Narrow"/>
          <w:sz w:val="20"/>
          <w:u w:val="single"/>
        </w:rPr>
        <w:t xml:space="preserve">is </w:t>
      </w:r>
      <w:r w:rsidRPr="00324566">
        <w:rPr>
          <w:rFonts w:ascii="Verdana" w:hAnsi="Verdana" w:cs="Arial Narrow"/>
          <w:sz w:val="20"/>
        </w:rPr>
        <w:t xml:space="preserve">"globally unsatisfactory" within the meaning of Rule 31, paragraph 8.3 of the Rules of Procedure. GRECO therefore decides to apply Rule 32 concerning members found not to be in compliance with the recommendations contained in the mutual evaluation report, and asks the </w:t>
      </w:r>
      <w:r w:rsidR="00C16ED1" w:rsidRPr="00324566">
        <w:rPr>
          <w:rFonts w:ascii="Verdana" w:hAnsi="Verdana" w:cs="Arial Narrow"/>
          <w:sz w:val="20"/>
        </w:rPr>
        <w:t>H</w:t>
      </w:r>
      <w:r w:rsidRPr="00324566">
        <w:rPr>
          <w:rFonts w:ascii="Verdana" w:hAnsi="Verdana" w:cs="Arial Narrow"/>
          <w:sz w:val="20"/>
        </w:rPr>
        <w:t xml:space="preserve">ead of the </w:t>
      </w:r>
      <w:r w:rsidR="00EC0A57" w:rsidRPr="00324566">
        <w:rPr>
          <w:rFonts w:ascii="Verdana" w:hAnsi="Verdana" w:cs="Arial Narrow"/>
          <w:sz w:val="20"/>
        </w:rPr>
        <w:t>Irish</w:t>
      </w:r>
      <w:r w:rsidRPr="00324566">
        <w:rPr>
          <w:rFonts w:ascii="Verdana" w:hAnsi="Verdana" w:cs="Arial Narrow"/>
          <w:sz w:val="20"/>
        </w:rPr>
        <w:t xml:space="preserve"> delegation to provide a report on the progress in implementing the pending recommendations (i.e. recommendations </w:t>
      </w:r>
      <w:r w:rsidR="00EC0A57" w:rsidRPr="00324566">
        <w:rPr>
          <w:rFonts w:ascii="Verdana" w:hAnsi="Verdana" w:cs="Arial Narrow"/>
          <w:sz w:val="20"/>
        </w:rPr>
        <w:t>i, iii-x</w:t>
      </w:r>
      <w:r w:rsidRPr="00324566">
        <w:rPr>
          <w:rFonts w:ascii="Verdana" w:hAnsi="Verdana" w:cs="Arial Narrow"/>
          <w:sz w:val="20"/>
        </w:rPr>
        <w:t xml:space="preserve"> and as soon as possible, but at the latest by </w:t>
      </w:r>
      <w:r w:rsidRPr="00324566">
        <w:rPr>
          <w:rFonts w:ascii="Verdana" w:hAnsi="Verdana" w:cs="Arial Narrow"/>
          <w:sz w:val="20"/>
          <w:u w:val="single"/>
        </w:rPr>
        <w:t>3</w:t>
      </w:r>
      <w:r w:rsidR="00EC0A57" w:rsidRPr="00324566">
        <w:rPr>
          <w:rFonts w:ascii="Verdana" w:hAnsi="Verdana" w:cs="Arial Narrow"/>
          <w:sz w:val="20"/>
          <w:u w:val="single"/>
        </w:rPr>
        <w:t>1</w:t>
      </w:r>
      <w:r w:rsidRPr="00324566">
        <w:rPr>
          <w:rFonts w:ascii="Verdana" w:hAnsi="Verdana" w:cs="Arial Narrow"/>
          <w:sz w:val="20"/>
          <w:u w:val="single"/>
        </w:rPr>
        <w:t xml:space="preserve"> </w:t>
      </w:r>
      <w:r w:rsidR="00EC0A57" w:rsidRPr="00324566">
        <w:rPr>
          <w:rFonts w:ascii="Verdana" w:hAnsi="Verdana" w:cs="Arial Narrow"/>
          <w:sz w:val="20"/>
          <w:u w:val="single"/>
        </w:rPr>
        <w:t>March 2018</w:t>
      </w:r>
      <w:r w:rsidRPr="00324566">
        <w:rPr>
          <w:rFonts w:ascii="Verdana" w:hAnsi="Verdana" w:cs="Arial Narrow"/>
          <w:sz w:val="20"/>
        </w:rPr>
        <w:t>, pursuant to paragraph 2(i) of that rule</w:t>
      </w:r>
      <w:r w:rsidR="00C16ED1" w:rsidRPr="00324566">
        <w:rPr>
          <w:rFonts w:ascii="Verdana" w:hAnsi="Verdana" w:cs="Arial Narrow"/>
          <w:sz w:val="20"/>
        </w:rPr>
        <w:t>.</w:t>
      </w:r>
    </w:p>
    <w:p w:rsidR="00961624" w:rsidRPr="00324566" w:rsidRDefault="00961624" w:rsidP="00961624">
      <w:pPr>
        <w:pStyle w:val="ListParagraph"/>
        <w:rPr>
          <w:rFonts w:cstheme="minorHAnsi"/>
          <w:szCs w:val="20"/>
          <w:lang w:val="en-GB"/>
        </w:rPr>
      </w:pPr>
    </w:p>
    <w:p w:rsidR="00E034BC" w:rsidRPr="00324566" w:rsidRDefault="001B6840" w:rsidP="00E67F80">
      <w:pPr>
        <w:pStyle w:val="question"/>
        <w:numPr>
          <w:ilvl w:val="0"/>
          <w:numId w:val="14"/>
        </w:numPr>
        <w:tabs>
          <w:tab w:val="left" w:pos="567"/>
        </w:tabs>
        <w:contextualSpacing/>
        <w:rPr>
          <w:rFonts w:ascii="Verdana" w:hAnsi="Verdana" w:cstheme="minorHAnsi"/>
          <w:sz w:val="20"/>
        </w:rPr>
      </w:pPr>
      <w:r w:rsidRPr="00324566">
        <w:rPr>
          <w:rFonts w:ascii="Verdana" w:hAnsi="Verdana" w:cstheme="minorHAnsi"/>
          <w:sz w:val="20"/>
          <w:lang w:eastAsia="fr-FR"/>
        </w:rPr>
        <w:t xml:space="preserve">Finally, GRECO invites the authorities of </w:t>
      </w:r>
      <w:r w:rsidR="00416D7F" w:rsidRPr="00324566">
        <w:rPr>
          <w:rFonts w:ascii="Verdana" w:hAnsi="Verdana" w:cstheme="minorHAnsi"/>
          <w:sz w:val="20"/>
          <w:lang w:eastAsia="fr-FR"/>
        </w:rPr>
        <w:t>Ireland</w:t>
      </w:r>
      <w:r w:rsidRPr="00324566">
        <w:rPr>
          <w:rFonts w:ascii="Verdana" w:hAnsi="Verdana" w:cstheme="minorHAnsi"/>
          <w:sz w:val="20"/>
          <w:lang w:eastAsia="fr-FR"/>
        </w:rPr>
        <w:t xml:space="preserve"> to authorise, as soon as possible, publication of the </w:t>
      </w:r>
      <w:r w:rsidR="00EC0A57" w:rsidRPr="00324566">
        <w:rPr>
          <w:rFonts w:ascii="Verdana" w:hAnsi="Verdana" w:cstheme="minorHAnsi"/>
          <w:sz w:val="20"/>
          <w:lang w:eastAsia="fr-FR"/>
        </w:rPr>
        <w:t xml:space="preserve">current </w:t>
      </w:r>
      <w:r w:rsidRPr="00324566">
        <w:rPr>
          <w:rFonts w:ascii="Verdana" w:hAnsi="Verdana" w:cstheme="minorHAnsi"/>
          <w:sz w:val="20"/>
          <w:lang w:eastAsia="fr-FR"/>
        </w:rPr>
        <w:t>report</w:t>
      </w:r>
      <w:r w:rsidR="00EC0A57" w:rsidRPr="00324566">
        <w:rPr>
          <w:rFonts w:ascii="Verdana" w:hAnsi="Verdana" w:cstheme="minorHAnsi"/>
          <w:sz w:val="20"/>
          <w:lang w:eastAsia="fr-FR"/>
        </w:rPr>
        <w:t>.</w:t>
      </w:r>
    </w:p>
    <w:p w:rsidR="00ED3939" w:rsidRPr="00324566" w:rsidRDefault="00ED3939" w:rsidP="00AA77F6">
      <w:pPr>
        <w:spacing w:after="0" w:line="240" w:lineRule="auto"/>
        <w:rPr>
          <w:rFonts w:ascii="Verdana" w:eastAsia="Times New Roman" w:hAnsi="Verdana" w:cstheme="minorHAnsi"/>
          <w:sz w:val="20"/>
          <w:szCs w:val="20"/>
        </w:rPr>
      </w:pPr>
    </w:p>
    <w:sectPr w:rsidR="00ED3939" w:rsidRPr="00324566" w:rsidSect="00D060F3">
      <w:footerReference w:type="even" r:id="rId14"/>
      <w:footerReference w:type="default" r:id="rId15"/>
      <w:footerReference w:type="first" r:id="rId16"/>
      <w:pgSz w:w="11907" w:h="16840" w:code="9"/>
      <w:pgMar w:top="1418" w:right="1418" w:bottom="1418" w:left="1418" w:header="680" w:footer="34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9AE" w:rsidRDefault="004959AE" w:rsidP="00C95296">
      <w:pPr>
        <w:spacing w:after="0" w:line="240" w:lineRule="auto"/>
      </w:pPr>
      <w:r>
        <w:separator/>
      </w:r>
    </w:p>
  </w:endnote>
  <w:endnote w:type="continuationSeparator" w:id="0">
    <w:p w:rsidR="004959AE" w:rsidRDefault="004959AE" w:rsidP="00C95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Arial Unicode MS"/>
    <w:panose1 w:val="00000000000000000000"/>
    <w:charset w:val="00"/>
    <w:family w:val="roman"/>
    <w:notTrueType/>
    <w:pitch w:val="variable"/>
    <w:sig w:usb0="00000003" w:usb1="08070000" w:usb2="00000010" w:usb3="00000000" w:csb0="0002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818" w:rsidRDefault="00FF7818" w:rsidP="00C952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rsidR="00FF7818" w:rsidRDefault="00FF78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818" w:rsidRPr="00AE010F" w:rsidRDefault="00FF7818" w:rsidP="00C95296">
    <w:pPr>
      <w:pStyle w:val="Footer"/>
      <w:framePr w:wrap="around" w:vAnchor="text" w:hAnchor="margin" w:xAlign="center" w:y="1"/>
      <w:rPr>
        <w:rStyle w:val="PageNumber"/>
        <w:rFonts w:ascii="Verdana" w:hAnsi="Verdana" w:cstheme="minorHAnsi"/>
      </w:rPr>
    </w:pPr>
    <w:r w:rsidRPr="00AE010F">
      <w:rPr>
        <w:rStyle w:val="PageNumber"/>
        <w:rFonts w:ascii="Verdana" w:hAnsi="Verdana" w:cstheme="minorHAnsi"/>
      </w:rPr>
      <w:fldChar w:fldCharType="begin"/>
    </w:r>
    <w:r w:rsidRPr="00AE010F">
      <w:rPr>
        <w:rStyle w:val="PageNumber"/>
        <w:rFonts w:ascii="Verdana" w:hAnsi="Verdana" w:cstheme="minorHAnsi"/>
      </w:rPr>
      <w:instrText xml:space="preserve">PAGE  </w:instrText>
    </w:r>
    <w:r w:rsidRPr="00AE010F">
      <w:rPr>
        <w:rStyle w:val="PageNumber"/>
        <w:rFonts w:ascii="Verdana" w:hAnsi="Verdana" w:cstheme="minorHAnsi"/>
      </w:rPr>
      <w:fldChar w:fldCharType="separate"/>
    </w:r>
    <w:r>
      <w:rPr>
        <w:rStyle w:val="PageNumber"/>
        <w:rFonts w:ascii="Verdana" w:hAnsi="Verdana" w:cstheme="minorHAnsi"/>
        <w:noProof/>
      </w:rPr>
      <w:t>2</w:t>
    </w:r>
    <w:r w:rsidRPr="00AE010F">
      <w:rPr>
        <w:rStyle w:val="PageNumber"/>
        <w:rFonts w:ascii="Verdana" w:hAnsi="Verdana" w:cstheme="minorHAnsi"/>
      </w:rPr>
      <w:fldChar w:fldCharType="end"/>
    </w:r>
  </w:p>
  <w:p w:rsidR="00FF7818" w:rsidRDefault="00FF78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364" w:type="dxa"/>
      <w:tblInd w:w="-1026" w:type="dxa"/>
      <w:tblBorders>
        <w:top w:val="single" w:sz="4" w:space="0" w:color="auto"/>
      </w:tblBorders>
      <w:tblLook w:val="04A0" w:firstRow="1" w:lastRow="0" w:firstColumn="1" w:lastColumn="0" w:noHBand="0" w:noVBand="1"/>
    </w:tblPr>
    <w:tblGrid>
      <w:gridCol w:w="2835"/>
      <w:gridCol w:w="2835"/>
      <w:gridCol w:w="2694"/>
    </w:tblGrid>
    <w:tr w:rsidR="00FF7818" w:rsidRPr="00A507FE" w:rsidTr="00957609">
      <w:tc>
        <w:tcPr>
          <w:tcW w:w="2835" w:type="dxa"/>
          <w:tcBorders>
            <w:top w:val="single" w:sz="4" w:space="0" w:color="auto"/>
            <w:left w:val="nil"/>
            <w:bottom w:val="nil"/>
            <w:right w:val="nil"/>
          </w:tcBorders>
          <w:vAlign w:val="center"/>
          <w:hideMark/>
        </w:tcPr>
        <w:p w:rsidR="00FF7818" w:rsidRPr="00723B23" w:rsidRDefault="00FF7818" w:rsidP="00AE5D3D">
          <w:pPr>
            <w:tabs>
              <w:tab w:val="center" w:pos="4320"/>
              <w:tab w:val="right" w:pos="8640"/>
            </w:tabs>
            <w:spacing w:before="120" w:after="0" w:line="240" w:lineRule="auto"/>
            <w:rPr>
              <w:rFonts w:asciiTheme="minorHAnsi" w:hAnsiTheme="minorHAnsi" w:cstheme="minorHAnsi"/>
              <w:sz w:val="18"/>
              <w:szCs w:val="14"/>
              <w:lang w:val="en-US"/>
            </w:rPr>
          </w:pPr>
          <w:r w:rsidRPr="00723B23">
            <w:rPr>
              <w:rFonts w:asciiTheme="minorHAnsi" w:hAnsiTheme="minorHAnsi" w:cstheme="minorHAnsi"/>
              <w:sz w:val="18"/>
              <w:szCs w:val="14"/>
              <w:lang w:val="en-US"/>
            </w:rPr>
            <w:t>GRECO Secretariat</w:t>
          </w:r>
        </w:p>
        <w:p w:rsidR="00FF7818" w:rsidRPr="00723B23" w:rsidRDefault="00FF7818" w:rsidP="00AE5D3D">
          <w:pPr>
            <w:tabs>
              <w:tab w:val="center" w:pos="4320"/>
              <w:tab w:val="right" w:pos="8640"/>
            </w:tabs>
            <w:spacing w:after="0" w:line="240" w:lineRule="auto"/>
            <w:rPr>
              <w:rFonts w:asciiTheme="minorHAnsi" w:hAnsiTheme="minorHAnsi" w:cstheme="minorHAnsi"/>
              <w:sz w:val="18"/>
              <w:szCs w:val="14"/>
              <w:lang w:val="en-US"/>
            </w:rPr>
          </w:pPr>
          <w:r w:rsidRPr="00723B23">
            <w:rPr>
              <w:rFonts w:asciiTheme="minorHAnsi" w:hAnsiTheme="minorHAnsi" w:cstheme="minorHAnsi"/>
              <w:sz w:val="18"/>
              <w:szCs w:val="14"/>
              <w:lang w:val="en-US"/>
            </w:rPr>
            <w:t>Council of Europe</w:t>
          </w:r>
        </w:p>
        <w:p w:rsidR="00FF7818" w:rsidRPr="00723B23" w:rsidRDefault="00FF7818" w:rsidP="00D060F3">
          <w:pPr>
            <w:tabs>
              <w:tab w:val="center" w:pos="4320"/>
              <w:tab w:val="right" w:pos="8640"/>
            </w:tabs>
            <w:spacing w:after="0" w:line="240" w:lineRule="auto"/>
            <w:rPr>
              <w:rFonts w:asciiTheme="minorHAnsi" w:hAnsiTheme="minorHAnsi" w:cstheme="minorHAnsi"/>
              <w:sz w:val="18"/>
              <w:szCs w:val="14"/>
              <w:lang w:val="en-US"/>
            </w:rPr>
          </w:pPr>
          <w:r w:rsidRPr="00723B23">
            <w:rPr>
              <w:rFonts w:asciiTheme="minorHAnsi" w:hAnsiTheme="minorHAnsi" w:cstheme="minorHAnsi"/>
              <w:sz w:val="18"/>
              <w:szCs w:val="14"/>
              <w:lang w:val="en-US"/>
            </w:rPr>
            <w:t>F-67075 Strasbourg Cedex</w:t>
          </w:r>
        </w:p>
        <w:p w:rsidR="00FF7818" w:rsidRPr="00723B23" w:rsidRDefault="00FF7818" w:rsidP="00D060F3">
          <w:pPr>
            <w:tabs>
              <w:tab w:val="center" w:pos="4320"/>
              <w:tab w:val="right" w:pos="8640"/>
            </w:tabs>
            <w:spacing w:after="0" w:line="240" w:lineRule="auto"/>
            <w:rPr>
              <w:rFonts w:asciiTheme="minorHAnsi" w:hAnsiTheme="minorHAnsi" w:cstheme="minorHAnsi"/>
              <w:sz w:val="18"/>
              <w:szCs w:val="14"/>
              <w:lang w:val="en-US"/>
            </w:rPr>
          </w:pPr>
          <w:r w:rsidRPr="00723B23">
            <w:rPr>
              <w:rFonts w:asciiTheme="minorHAnsi" w:hAnsiTheme="minorHAnsi" w:cstheme="minorHAnsi"/>
              <w:sz w:val="18"/>
              <w:szCs w:val="14"/>
              <w:lang w:val="en-US"/>
            </w:rPr>
            <w:sym w:font="Wingdings" w:char="F028"/>
          </w:r>
          <w:r w:rsidRPr="00723B23">
            <w:rPr>
              <w:rFonts w:asciiTheme="minorHAnsi" w:hAnsiTheme="minorHAnsi" w:cstheme="minorHAnsi"/>
              <w:sz w:val="18"/>
              <w:szCs w:val="14"/>
              <w:lang w:val="en-US"/>
            </w:rPr>
            <w:t xml:space="preserve"> +33 3 88 41 20 00</w:t>
          </w:r>
        </w:p>
      </w:tc>
      <w:tc>
        <w:tcPr>
          <w:tcW w:w="2835" w:type="dxa"/>
          <w:tcBorders>
            <w:top w:val="single" w:sz="4" w:space="0" w:color="auto"/>
            <w:left w:val="nil"/>
            <w:bottom w:val="nil"/>
            <w:right w:val="nil"/>
          </w:tcBorders>
          <w:vAlign w:val="center"/>
          <w:hideMark/>
        </w:tcPr>
        <w:p w:rsidR="00FF7818" w:rsidRPr="00B142DA" w:rsidRDefault="00DC6D6D" w:rsidP="00AE5D3D">
          <w:pPr>
            <w:tabs>
              <w:tab w:val="center" w:pos="4320"/>
              <w:tab w:val="right" w:pos="8640"/>
            </w:tabs>
            <w:spacing w:after="0" w:line="240" w:lineRule="auto"/>
            <w:ind w:firstLine="39"/>
            <w:jc w:val="center"/>
            <w:rPr>
              <w:rFonts w:asciiTheme="minorHAnsi" w:hAnsiTheme="minorHAnsi" w:cstheme="minorHAnsi"/>
              <w:color w:val="0000FF"/>
              <w:sz w:val="24"/>
              <w:szCs w:val="24"/>
            </w:rPr>
          </w:pPr>
          <w:hyperlink r:id="rId1" w:history="1">
            <w:r w:rsidR="00FF7818" w:rsidRPr="00B142DA">
              <w:rPr>
                <w:rStyle w:val="Hyperlink"/>
                <w:rFonts w:asciiTheme="minorHAnsi" w:hAnsiTheme="minorHAnsi" w:cstheme="minorHAnsi"/>
                <w:sz w:val="24"/>
                <w:szCs w:val="24"/>
                <w:lang w:val="en-US"/>
              </w:rPr>
              <w:t>www.coe.int/greco</w:t>
            </w:r>
          </w:hyperlink>
        </w:p>
      </w:tc>
      <w:tc>
        <w:tcPr>
          <w:tcW w:w="2694" w:type="dxa"/>
          <w:tcBorders>
            <w:top w:val="single" w:sz="4" w:space="0" w:color="auto"/>
            <w:left w:val="nil"/>
            <w:bottom w:val="nil"/>
            <w:right w:val="nil"/>
          </w:tcBorders>
          <w:vAlign w:val="center"/>
          <w:hideMark/>
        </w:tcPr>
        <w:p w:rsidR="00FF7818" w:rsidRPr="00723B23" w:rsidRDefault="00FF7818" w:rsidP="00AE5D3D">
          <w:pPr>
            <w:tabs>
              <w:tab w:val="center" w:pos="4320"/>
              <w:tab w:val="right" w:pos="8640"/>
            </w:tabs>
            <w:spacing w:before="120" w:after="0" w:line="240" w:lineRule="auto"/>
            <w:jc w:val="right"/>
            <w:rPr>
              <w:rFonts w:asciiTheme="minorHAnsi" w:hAnsiTheme="minorHAnsi" w:cstheme="minorHAnsi"/>
              <w:sz w:val="18"/>
              <w:szCs w:val="14"/>
              <w:lang w:val="en-US"/>
            </w:rPr>
          </w:pPr>
          <w:r w:rsidRPr="00723B23">
            <w:rPr>
              <w:rFonts w:asciiTheme="minorHAnsi" w:hAnsiTheme="minorHAnsi" w:cstheme="minorHAnsi"/>
              <w:sz w:val="18"/>
              <w:szCs w:val="14"/>
              <w:lang w:val="en-US"/>
            </w:rPr>
            <w:t>Directorate General I</w:t>
          </w:r>
        </w:p>
        <w:p w:rsidR="00FF7818" w:rsidRPr="00723B23" w:rsidRDefault="00FF7818" w:rsidP="00AE5D3D">
          <w:pPr>
            <w:tabs>
              <w:tab w:val="center" w:pos="4320"/>
              <w:tab w:val="right" w:pos="8640"/>
            </w:tabs>
            <w:spacing w:after="0" w:line="240" w:lineRule="auto"/>
            <w:jc w:val="right"/>
            <w:rPr>
              <w:rFonts w:asciiTheme="minorHAnsi" w:hAnsiTheme="minorHAnsi" w:cstheme="minorHAnsi"/>
              <w:sz w:val="18"/>
              <w:szCs w:val="14"/>
              <w:lang w:val="en-US"/>
            </w:rPr>
          </w:pPr>
          <w:r w:rsidRPr="00723B23">
            <w:rPr>
              <w:rFonts w:asciiTheme="minorHAnsi" w:hAnsiTheme="minorHAnsi" w:cstheme="minorHAnsi"/>
              <w:sz w:val="18"/>
              <w:szCs w:val="14"/>
              <w:lang w:val="en-US"/>
            </w:rPr>
            <w:t>Human Rights and Rule of Law</w:t>
          </w:r>
        </w:p>
        <w:p w:rsidR="00FF7818" w:rsidRPr="00723B23" w:rsidRDefault="00FF7818" w:rsidP="00AE5D3D">
          <w:pPr>
            <w:tabs>
              <w:tab w:val="center" w:pos="4320"/>
              <w:tab w:val="right" w:pos="8640"/>
            </w:tabs>
            <w:spacing w:after="0" w:line="240" w:lineRule="auto"/>
            <w:jc w:val="right"/>
            <w:rPr>
              <w:rFonts w:asciiTheme="minorHAnsi" w:hAnsiTheme="minorHAnsi" w:cstheme="minorHAnsi"/>
              <w:sz w:val="18"/>
              <w:szCs w:val="14"/>
              <w:lang w:val="en-US"/>
            </w:rPr>
          </w:pPr>
          <w:r w:rsidRPr="00723B23">
            <w:rPr>
              <w:rFonts w:asciiTheme="minorHAnsi" w:hAnsiTheme="minorHAnsi" w:cstheme="minorHAnsi"/>
              <w:sz w:val="18"/>
              <w:szCs w:val="14"/>
              <w:lang w:val="en-US"/>
            </w:rPr>
            <w:t xml:space="preserve">Information Society and Action </w:t>
          </w:r>
        </w:p>
        <w:p w:rsidR="00FF7818" w:rsidRPr="00723B23" w:rsidRDefault="00FF7818" w:rsidP="00AE5D3D">
          <w:pPr>
            <w:tabs>
              <w:tab w:val="center" w:pos="4320"/>
              <w:tab w:val="right" w:pos="8640"/>
            </w:tabs>
            <w:spacing w:after="0" w:line="240" w:lineRule="auto"/>
            <w:jc w:val="right"/>
            <w:rPr>
              <w:rFonts w:asciiTheme="minorHAnsi" w:hAnsiTheme="minorHAnsi" w:cstheme="minorHAnsi"/>
              <w:sz w:val="18"/>
              <w:szCs w:val="14"/>
            </w:rPr>
          </w:pPr>
          <w:r w:rsidRPr="00723B23">
            <w:rPr>
              <w:rFonts w:asciiTheme="minorHAnsi" w:hAnsiTheme="minorHAnsi" w:cstheme="minorHAnsi"/>
              <w:sz w:val="18"/>
              <w:szCs w:val="14"/>
              <w:lang w:val="en-US"/>
            </w:rPr>
            <w:t>against Crime Directorate</w:t>
          </w:r>
        </w:p>
      </w:tc>
    </w:tr>
  </w:tbl>
  <w:p w:rsidR="00FF7818" w:rsidRPr="00A507FE" w:rsidRDefault="00FF7818">
    <w:pPr>
      <w:pStyle w:val="Footer"/>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818" w:rsidRDefault="00FF78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FF7818" w:rsidRDefault="00FF7818">
    <w:pPr>
      <w:pStyle w:val="Footer"/>
    </w:pPr>
  </w:p>
  <w:p w:rsidR="00FF7818" w:rsidRDefault="00FF7818"/>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818" w:rsidRPr="00D060F3" w:rsidRDefault="00FF7818">
    <w:pPr>
      <w:pStyle w:val="Footer"/>
      <w:framePr w:wrap="around" w:vAnchor="text" w:hAnchor="margin" w:xAlign="center" w:y="1"/>
      <w:rPr>
        <w:rStyle w:val="PageNumber"/>
        <w:rFonts w:ascii="Verdana" w:hAnsi="Verdana"/>
      </w:rPr>
    </w:pPr>
    <w:r w:rsidRPr="00D060F3">
      <w:rPr>
        <w:rStyle w:val="PageNumber"/>
        <w:rFonts w:ascii="Verdana" w:hAnsi="Verdana"/>
      </w:rPr>
      <w:fldChar w:fldCharType="begin"/>
    </w:r>
    <w:r w:rsidRPr="00D060F3">
      <w:rPr>
        <w:rStyle w:val="PageNumber"/>
        <w:rFonts w:ascii="Verdana" w:hAnsi="Verdana"/>
      </w:rPr>
      <w:instrText xml:space="preserve">PAGE  </w:instrText>
    </w:r>
    <w:r w:rsidRPr="00D060F3">
      <w:rPr>
        <w:rStyle w:val="PageNumber"/>
        <w:rFonts w:ascii="Verdana" w:hAnsi="Verdana"/>
      </w:rPr>
      <w:fldChar w:fldCharType="separate"/>
    </w:r>
    <w:r w:rsidR="00003175">
      <w:rPr>
        <w:rStyle w:val="PageNumber"/>
        <w:rFonts w:ascii="Verdana" w:hAnsi="Verdana"/>
        <w:noProof/>
      </w:rPr>
      <w:t>10</w:t>
    </w:r>
    <w:r w:rsidRPr="00D060F3">
      <w:rPr>
        <w:rStyle w:val="PageNumber"/>
        <w:rFonts w:ascii="Verdana" w:hAnsi="Verdana"/>
      </w:rPr>
      <w:fldChar w:fldCharType="end"/>
    </w:r>
  </w:p>
  <w:p w:rsidR="00FF7818" w:rsidRDefault="00FF7818">
    <w:pPr>
      <w:pStyle w:val="Footer"/>
    </w:pPr>
  </w:p>
  <w:p w:rsidR="00FF7818" w:rsidRDefault="00FF7818"/>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818" w:rsidRPr="001906CB" w:rsidRDefault="00FF7818" w:rsidP="00190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9AE" w:rsidRDefault="004959AE" w:rsidP="00C95296">
      <w:pPr>
        <w:spacing w:after="0" w:line="240" w:lineRule="auto"/>
      </w:pPr>
      <w:r>
        <w:separator/>
      </w:r>
    </w:p>
  </w:footnote>
  <w:footnote w:type="continuationSeparator" w:id="0">
    <w:p w:rsidR="004959AE" w:rsidRDefault="004959AE" w:rsidP="00C95296">
      <w:pPr>
        <w:spacing w:after="0" w:line="240" w:lineRule="auto"/>
      </w:pPr>
      <w:r>
        <w:continuationSeparator/>
      </w:r>
    </w:p>
  </w:footnote>
  <w:footnote w:id="1">
    <w:p w:rsidR="00FF7818" w:rsidRPr="00943A16" w:rsidRDefault="00FF7818">
      <w:pPr>
        <w:pStyle w:val="FootnoteText"/>
        <w:rPr>
          <w:sz w:val="16"/>
          <w:szCs w:val="16"/>
          <w:lang w:val="it-IT"/>
        </w:rPr>
      </w:pPr>
      <w:r w:rsidRPr="00943A16">
        <w:rPr>
          <w:rStyle w:val="FootnoteReference"/>
          <w:sz w:val="16"/>
          <w:szCs w:val="16"/>
        </w:rPr>
        <w:footnoteRef/>
      </w:r>
      <w:r w:rsidRPr="00943A16">
        <w:rPr>
          <w:sz w:val="16"/>
          <w:szCs w:val="16"/>
        </w:rPr>
        <w:t xml:space="preserve"> </w:t>
      </w:r>
      <w:hyperlink r:id="rId1" w:history="1">
        <w:r w:rsidRPr="00943A16">
          <w:rPr>
            <w:rStyle w:val="Hyperlink"/>
            <w:rFonts w:cstheme="minorHAnsi"/>
            <w:sz w:val="16"/>
            <w:szCs w:val="16"/>
            <w:lang w:eastAsia="en-IE"/>
          </w:rPr>
          <w:t>http://www.per.gov.ie/en/public-sector-standards-bill/</w:t>
        </w:r>
      </w:hyperlink>
    </w:p>
  </w:footnote>
  <w:footnote w:id="2">
    <w:p w:rsidR="00FF7818" w:rsidRPr="00943A16" w:rsidRDefault="00FF7818">
      <w:pPr>
        <w:pStyle w:val="FootnoteText"/>
        <w:rPr>
          <w:sz w:val="16"/>
          <w:szCs w:val="16"/>
          <w:lang w:val="it-IT"/>
        </w:rPr>
      </w:pPr>
      <w:r w:rsidRPr="00943A16">
        <w:rPr>
          <w:rStyle w:val="FootnoteReference"/>
          <w:sz w:val="16"/>
          <w:szCs w:val="16"/>
        </w:rPr>
        <w:footnoteRef/>
      </w:r>
      <w:r w:rsidRPr="00943A16">
        <w:rPr>
          <w:sz w:val="16"/>
          <w:szCs w:val="16"/>
          <w:lang w:val="it-IT"/>
        </w:rPr>
        <w:t xml:space="preserve"> </w:t>
      </w:r>
      <w:hyperlink r:id="rId2" w:history="1">
        <w:r w:rsidR="00943A16" w:rsidRPr="00EF41D7">
          <w:rPr>
            <w:rStyle w:val="Hyperlink"/>
            <w:rFonts w:cstheme="minorHAnsi"/>
            <w:sz w:val="16"/>
            <w:szCs w:val="16"/>
            <w:lang w:val="it-IT" w:eastAsia="en-IE"/>
          </w:rPr>
          <w:t>http://www.per.gov.ie/en/public-sector-standards-bill/</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25CCE6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FCAFCE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3"/>
    <w:multiLevelType w:val="singleLevel"/>
    <w:tmpl w:val="00000003"/>
    <w:name w:val="WW8Num9"/>
    <w:lvl w:ilvl="0">
      <w:start w:val="1"/>
      <w:numFmt w:val="lowerRoman"/>
      <w:lvlText w:val="%1."/>
      <w:lvlJc w:val="left"/>
      <w:pPr>
        <w:tabs>
          <w:tab w:val="num" w:pos="1137"/>
        </w:tabs>
        <w:ind w:left="1137" w:hanging="567"/>
      </w:pPr>
      <w:rPr>
        <w:rFonts w:ascii="Arial Narrow" w:hAnsi="Arial Narrow" w:cs="Times New Roman"/>
        <w:b/>
        <w:i w:val="0"/>
        <w:sz w:val="24"/>
      </w:rPr>
    </w:lvl>
  </w:abstractNum>
  <w:abstractNum w:abstractNumId="3" w15:restartNumberingAfterBreak="0">
    <w:nsid w:val="00000004"/>
    <w:multiLevelType w:val="multilevel"/>
    <w:tmpl w:val="00000004"/>
    <w:name w:val="WW8Num18"/>
    <w:lvl w:ilvl="0">
      <w:start w:val="1"/>
      <w:numFmt w:val="decimal"/>
      <w:lvlText w:val="%1."/>
      <w:lvlJc w:val="left"/>
      <w:pPr>
        <w:tabs>
          <w:tab w:val="num" w:pos="720"/>
        </w:tabs>
        <w:ind w:left="720" w:hanging="360"/>
      </w:pPr>
      <w:rPr>
        <w:rFonts w:ascii="Arial Narrow" w:hAnsi="Arial Narrow" w:cs="Times New Roman"/>
        <w:b w:val="0"/>
        <w:i w:val="0"/>
        <w:color w:val="auto"/>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5"/>
    <w:multiLevelType w:val="singleLevel"/>
    <w:tmpl w:val="00000005"/>
    <w:name w:val="WW8Num23"/>
    <w:lvl w:ilvl="0">
      <w:start w:val="3"/>
      <w:numFmt w:val="bullet"/>
      <w:lvlText w:val="-"/>
      <w:lvlJc w:val="left"/>
      <w:pPr>
        <w:tabs>
          <w:tab w:val="num" w:pos="2160"/>
        </w:tabs>
        <w:ind w:left="2160" w:hanging="720"/>
      </w:pPr>
      <w:rPr>
        <w:rFonts w:ascii="OpenSymbol" w:eastAsia="OpenSymbol"/>
      </w:rPr>
    </w:lvl>
  </w:abstractNum>
  <w:abstractNum w:abstractNumId="5" w15:restartNumberingAfterBreak="0">
    <w:nsid w:val="0D98258F"/>
    <w:multiLevelType w:val="hybridMultilevel"/>
    <w:tmpl w:val="3B2672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74A75"/>
    <w:multiLevelType w:val="multilevel"/>
    <w:tmpl w:val="3ED871C4"/>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 w15:restartNumberingAfterBreak="0">
    <w:nsid w:val="2B7C5DD3"/>
    <w:multiLevelType w:val="hybridMultilevel"/>
    <w:tmpl w:val="403460A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2DA016C3"/>
    <w:multiLevelType w:val="multilevel"/>
    <w:tmpl w:val="8628313C"/>
    <w:lvl w:ilvl="0">
      <w:start w:val="1"/>
      <w:numFmt w:val="decimal"/>
      <w:pStyle w:val="question"/>
      <w:lvlText w:val="%1."/>
      <w:lvlJc w:val="left"/>
      <w:pPr>
        <w:tabs>
          <w:tab w:val="num" w:pos="567"/>
        </w:tabs>
        <w:ind w:left="567" w:hanging="567"/>
      </w:pPr>
      <w:rPr>
        <w:rFonts w:cs="Times New Roman" w:hint="default"/>
      </w:rPr>
    </w:lvl>
    <w:lvl w:ilvl="1">
      <w:start w:val="18"/>
      <w:numFmt w:val="decimal"/>
      <w:lvlText w:val="%2."/>
      <w:lvlJc w:val="left"/>
      <w:pPr>
        <w:tabs>
          <w:tab w:val="num" w:pos="567"/>
        </w:tabs>
        <w:ind w:left="567" w:hanging="567"/>
      </w:pPr>
      <w:rPr>
        <w:rFonts w:ascii="Arial Narrow" w:hAnsi="Arial Narrow" w:cs="Times New Roman" w:hint="default"/>
        <w:b w:val="0"/>
        <w:i w:val="0"/>
        <w:sz w:val="24"/>
      </w:rPr>
    </w:lvl>
    <w:lvl w:ilvl="2" w:tentative="1">
      <w:start w:val="1"/>
      <w:numFmt w:val="lowerRoman"/>
      <w:lvlText w:val="%3."/>
      <w:lvlJc w:val="right"/>
      <w:pPr>
        <w:tabs>
          <w:tab w:val="num" w:pos="1820"/>
        </w:tabs>
        <w:ind w:left="1820" w:hanging="180"/>
      </w:pPr>
      <w:rPr>
        <w:rFonts w:cs="Times New Roman"/>
      </w:rPr>
    </w:lvl>
    <w:lvl w:ilvl="3" w:tentative="1">
      <w:start w:val="1"/>
      <w:numFmt w:val="decimal"/>
      <w:lvlText w:val="%4."/>
      <w:lvlJc w:val="left"/>
      <w:pPr>
        <w:tabs>
          <w:tab w:val="num" w:pos="2540"/>
        </w:tabs>
        <w:ind w:left="2540" w:hanging="360"/>
      </w:pPr>
      <w:rPr>
        <w:rFonts w:cs="Times New Roman"/>
      </w:rPr>
    </w:lvl>
    <w:lvl w:ilvl="4" w:tentative="1">
      <w:start w:val="1"/>
      <w:numFmt w:val="lowerLetter"/>
      <w:lvlText w:val="%5."/>
      <w:lvlJc w:val="left"/>
      <w:pPr>
        <w:tabs>
          <w:tab w:val="num" w:pos="3260"/>
        </w:tabs>
        <w:ind w:left="3260" w:hanging="360"/>
      </w:pPr>
      <w:rPr>
        <w:rFonts w:cs="Times New Roman"/>
      </w:rPr>
    </w:lvl>
    <w:lvl w:ilvl="5" w:tentative="1">
      <w:start w:val="1"/>
      <w:numFmt w:val="lowerRoman"/>
      <w:lvlText w:val="%6."/>
      <w:lvlJc w:val="right"/>
      <w:pPr>
        <w:tabs>
          <w:tab w:val="num" w:pos="3980"/>
        </w:tabs>
        <w:ind w:left="3980" w:hanging="180"/>
      </w:pPr>
      <w:rPr>
        <w:rFonts w:cs="Times New Roman"/>
      </w:rPr>
    </w:lvl>
    <w:lvl w:ilvl="6" w:tentative="1">
      <w:start w:val="1"/>
      <w:numFmt w:val="decimal"/>
      <w:lvlText w:val="%7."/>
      <w:lvlJc w:val="left"/>
      <w:pPr>
        <w:tabs>
          <w:tab w:val="num" w:pos="4700"/>
        </w:tabs>
        <w:ind w:left="4700" w:hanging="360"/>
      </w:pPr>
      <w:rPr>
        <w:rFonts w:cs="Times New Roman"/>
      </w:rPr>
    </w:lvl>
    <w:lvl w:ilvl="7" w:tentative="1">
      <w:start w:val="1"/>
      <w:numFmt w:val="lowerLetter"/>
      <w:lvlText w:val="%8."/>
      <w:lvlJc w:val="left"/>
      <w:pPr>
        <w:tabs>
          <w:tab w:val="num" w:pos="5420"/>
        </w:tabs>
        <w:ind w:left="5420" w:hanging="360"/>
      </w:pPr>
      <w:rPr>
        <w:rFonts w:cs="Times New Roman"/>
      </w:rPr>
    </w:lvl>
    <w:lvl w:ilvl="8" w:tentative="1">
      <w:start w:val="1"/>
      <w:numFmt w:val="lowerRoman"/>
      <w:lvlText w:val="%9."/>
      <w:lvlJc w:val="right"/>
      <w:pPr>
        <w:tabs>
          <w:tab w:val="num" w:pos="6140"/>
        </w:tabs>
        <w:ind w:left="6140" w:hanging="180"/>
      </w:pPr>
      <w:rPr>
        <w:rFonts w:cs="Times New Roman"/>
      </w:rPr>
    </w:lvl>
  </w:abstractNum>
  <w:abstractNum w:abstractNumId="9" w15:restartNumberingAfterBreak="0">
    <w:nsid w:val="35302CB2"/>
    <w:multiLevelType w:val="hybridMultilevel"/>
    <w:tmpl w:val="E6C80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8C601E"/>
    <w:multiLevelType w:val="hybridMultilevel"/>
    <w:tmpl w:val="6AF26090"/>
    <w:lvl w:ilvl="0" w:tplc="E4AAD002">
      <w:start w:val="1"/>
      <w:numFmt w:val="bullet"/>
      <w:lvlText w:val=""/>
      <w:lvlJc w:val="left"/>
      <w:pPr>
        <w:tabs>
          <w:tab w:val="num" w:pos="360"/>
        </w:tabs>
        <w:ind w:left="360" w:hanging="360"/>
      </w:pPr>
      <w:rPr>
        <w:rFonts w:ascii="Wingdings 2" w:hAnsi="Wingdings 2" w:hint="default"/>
      </w:rPr>
    </w:lvl>
    <w:lvl w:ilvl="1" w:tplc="995CF90C">
      <w:start w:val="99"/>
      <w:numFmt w:val="bullet"/>
      <w:lvlText w:val=""/>
      <w:lvlJc w:val="left"/>
      <w:pPr>
        <w:tabs>
          <w:tab w:val="num" w:pos="1080"/>
        </w:tabs>
        <w:ind w:left="1080" w:hanging="360"/>
      </w:pPr>
      <w:rPr>
        <w:rFonts w:ascii="Wingdings 2" w:hAnsi="Wingdings 2" w:hint="default"/>
      </w:rPr>
    </w:lvl>
    <w:lvl w:ilvl="2" w:tplc="D472B082" w:tentative="1">
      <w:start w:val="1"/>
      <w:numFmt w:val="bullet"/>
      <w:lvlText w:val=""/>
      <w:lvlJc w:val="left"/>
      <w:pPr>
        <w:tabs>
          <w:tab w:val="num" w:pos="1800"/>
        </w:tabs>
        <w:ind w:left="1800" w:hanging="360"/>
      </w:pPr>
      <w:rPr>
        <w:rFonts w:ascii="Wingdings 2" w:hAnsi="Wingdings 2" w:hint="default"/>
      </w:rPr>
    </w:lvl>
    <w:lvl w:ilvl="3" w:tplc="E536F9C2" w:tentative="1">
      <w:start w:val="1"/>
      <w:numFmt w:val="bullet"/>
      <w:lvlText w:val=""/>
      <w:lvlJc w:val="left"/>
      <w:pPr>
        <w:tabs>
          <w:tab w:val="num" w:pos="2520"/>
        </w:tabs>
        <w:ind w:left="2520" w:hanging="360"/>
      </w:pPr>
      <w:rPr>
        <w:rFonts w:ascii="Wingdings 2" w:hAnsi="Wingdings 2" w:hint="default"/>
      </w:rPr>
    </w:lvl>
    <w:lvl w:ilvl="4" w:tplc="0DE0AF02" w:tentative="1">
      <w:start w:val="1"/>
      <w:numFmt w:val="bullet"/>
      <w:lvlText w:val=""/>
      <w:lvlJc w:val="left"/>
      <w:pPr>
        <w:tabs>
          <w:tab w:val="num" w:pos="3240"/>
        </w:tabs>
        <w:ind w:left="3240" w:hanging="360"/>
      </w:pPr>
      <w:rPr>
        <w:rFonts w:ascii="Wingdings 2" w:hAnsi="Wingdings 2" w:hint="default"/>
      </w:rPr>
    </w:lvl>
    <w:lvl w:ilvl="5" w:tplc="522A832A" w:tentative="1">
      <w:start w:val="1"/>
      <w:numFmt w:val="bullet"/>
      <w:lvlText w:val=""/>
      <w:lvlJc w:val="left"/>
      <w:pPr>
        <w:tabs>
          <w:tab w:val="num" w:pos="3960"/>
        </w:tabs>
        <w:ind w:left="3960" w:hanging="360"/>
      </w:pPr>
      <w:rPr>
        <w:rFonts w:ascii="Wingdings 2" w:hAnsi="Wingdings 2" w:hint="default"/>
      </w:rPr>
    </w:lvl>
    <w:lvl w:ilvl="6" w:tplc="47F87878" w:tentative="1">
      <w:start w:val="1"/>
      <w:numFmt w:val="bullet"/>
      <w:lvlText w:val=""/>
      <w:lvlJc w:val="left"/>
      <w:pPr>
        <w:tabs>
          <w:tab w:val="num" w:pos="4680"/>
        </w:tabs>
        <w:ind w:left="4680" w:hanging="360"/>
      </w:pPr>
      <w:rPr>
        <w:rFonts w:ascii="Wingdings 2" w:hAnsi="Wingdings 2" w:hint="default"/>
      </w:rPr>
    </w:lvl>
    <w:lvl w:ilvl="7" w:tplc="F2A8DCB6" w:tentative="1">
      <w:start w:val="1"/>
      <w:numFmt w:val="bullet"/>
      <w:lvlText w:val=""/>
      <w:lvlJc w:val="left"/>
      <w:pPr>
        <w:tabs>
          <w:tab w:val="num" w:pos="5400"/>
        </w:tabs>
        <w:ind w:left="5400" w:hanging="360"/>
      </w:pPr>
      <w:rPr>
        <w:rFonts w:ascii="Wingdings 2" w:hAnsi="Wingdings 2" w:hint="default"/>
      </w:rPr>
    </w:lvl>
    <w:lvl w:ilvl="8" w:tplc="E4121B64" w:tentative="1">
      <w:start w:val="1"/>
      <w:numFmt w:val="bullet"/>
      <w:lvlText w:val=""/>
      <w:lvlJc w:val="left"/>
      <w:pPr>
        <w:tabs>
          <w:tab w:val="num" w:pos="6120"/>
        </w:tabs>
        <w:ind w:left="6120" w:hanging="360"/>
      </w:pPr>
      <w:rPr>
        <w:rFonts w:ascii="Wingdings 2" w:hAnsi="Wingdings 2" w:hint="default"/>
      </w:rPr>
    </w:lvl>
  </w:abstractNum>
  <w:abstractNum w:abstractNumId="11" w15:restartNumberingAfterBreak="0">
    <w:nsid w:val="3A436A99"/>
    <w:multiLevelType w:val="hybridMultilevel"/>
    <w:tmpl w:val="409C1C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BBA0648"/>
    <w:multiLevelType w:val="hybridMultilevel"/>
    <w:tmpl w:val="6F5EE996"/>
    <w:lvl w:ilvl="0" w:tplc="BCE0524E">
      <w:start w:val="1"/>
      <w:numFmt w:val="bullet"/>
      <w:lvlText w:val=""/>
      <w:lvlJc w:val="left"/>
      <w:pPr>
        <w:tabs>
          <w:tab w:val="num" w:pos="360"/>
        </w:tabs>
        <w:ind w:left="360" w:hanging="360"/>
      </w:pPr>
      <w:rPr>
        <w:rFonts w:ascii="Wingdings 2" w:hAnsi="Wingdings 2" w:hint="default"/>
      </w:rPr>
    </w:lvl>
    <w:lvl w:ilvl="1" w:tplc="005ACE78">
      <w:start w:val="99"/>
      <w:numFmt w:val="bullet"/>
      <w:lvlText w:val=""/>
      <w:lvlJc w:val="left"/>
      <w:pPr>
        <w:tabs>
          <w:tab w:val="num" w:pos="1080"/>
        </w:tabs>
        <w:ind w:left="1080" w:hanging="360"/>
      </w:pPr>
      <w:rPr>
        <w:rFonts w:ascii="Wingdings 2" w:hAnsi="Wingdings 2" w:hint="default"/>
      </w:rPr>
    </w:lvl>
    <w:lvl w:ilvl="2" w:tplc="73CEFEDE" w:tentative="1">
      <w:start w:val="1"/>
      <w:numFmt w:val="bullet"/>
      <w:lvlText w:val=""/>
      <w:lvlJc w:val="left"/>
      <w:pPr>
        <w:tabs>
          <w:tab w:val="num" w:pos="1800"/>
        </w:tabs>
        <w:ind w:left="1800" w:hanging="360"/>
      </w:pPr>
      <w:rPr>
        <w:rFonts w:ascii="Wingdings 2" w:hAnsi="Wingdings 2" w:hint="default"/>
      </w:rPr>
    </w:lvl>
    <w:lvl w:ilvl="3" w:tplc="5532D658" w:tentative="1">
      <w:start w:val="1"/>
      <w:numFmt w:val="bullet"/>
      <w:lvlText w:val=""/>
      <w:lvlJc w:val="left"/>
      <w:pPr>
        <w:tabs>
          <w:tab w:val="num" w:pos="2520"/>
        </w:tabs>
        <w:ind w:left="2520" w:hanging="360"/>
      </w:pPr>
      <w:rPr>
        <w:rFonts w:ascii="Wingdings 2" w:hAnsi="Wingdings 2" w:hint="default"/>
      </w:rPr>
    </w:lvl>
    <w:lvl w:ilvl="4" w:tplc="A1AE25EA" w:tentative="1">
      <w:start w:val="1"/>
      <w:numFmt w:val="bullet"/>
      <w:lvlText w:val=""/>
      <w:lvlJc w:val="left"/>
      <w:pPr>
        <w:tabs>
          <w:tab w:val="num" w:pos="3240"/>
        </w:tabs>
        <w:ind w:left="3240" w:hanging="360"/>
      </w:pPr>
      <w:rPr>
        <w:rFonts w:ascii="Wingdings 2" w:hAnsi="Wingdings 2" w:hint="default"/>
      </w:rPr>
    </w:lvl>
    <w:lvl w:ilvl="5" w:tplc="E1284C86" w:tentative="1">
      <w:start w:val="1"/>
      <w:numFmt w:val="bullet"/>
      <w:lvlText w:val=""/>
      <w:lvlJc w:val="left"/>
      <w:pPr>
        <w:tabs>
          <w:tab w:val="num" w:pos="3960"/>
        </w:tabs>
        <w:ind w:left="3960" w:hanging="360"/>
      </w:pPr>
      <w:rPr>
        <w:rFonts w:ascii="Wingdings 2" w:hAnsi="Wingdings 2" w:hint="default"/>
      </w:rPr>
    </w:lvl>
    <w:lvl w:ilvl="6" w:tplc="FEDA7B14" w:tentative="1">
      <w:start w:val="1"/>
      <w:numFmt w:val="bullet"/>
      <w:lvlText w:val=""/>
      <w:lvlJc w:val="left"/>
      <w:pPr>
        <w:tabs>
          <w:tab w:val="num" w:pos="4680"/>
        </w:tabs>
        <w:ind w:left="4680" w:hanging="360"/>
      </w:pPr>
      <w:rPr>
        <w:rFonts w:ascii="Wingdings 2" w:hAnsi="Wingdings 2" w:hint="default"/>
      </w:rPr>
    </w:lvl>
    <w:lvl w:ilvl="7" w:tplc="190ADC50" w:tentative="1">
      <w:start w:val="1"/>
      <w:numFmt w:val="bullet"/>
      <w:lvlText w:val=""/>
      <w:lvlJc w:val="left"/>
      <w:pPr>
        <w:tabs>
          <w:tab w:val="num" w:pos="5400"/>
        </w:tabs>
        <w:ind w:left="5400" w:hanging="360"/>
      </w:pPr>
      <w:rPr>
        <w:rFonts w:ascii="Wingdings 2" w:hAnsi="Wingdings 2" w:hint="default"/>
      </w:rPr>
    </w:lvl>
    <w:lvl w:ilvl="8" w:tplc="703E9DE6" w:tentative="1">
      <w:start w:val="1"/>
      <w:numFmt w:val="bullet"/>
      <w:lvlText w:val=""/>
      <w:lvlJc w:val="left"/>
      <w:pPr>
        <w:tabs>
          <w:tab w:val="num" w:pos="6120"/>
        </w:tabs>
        <w:ind w:left="6120" w:hanging="360"/>
      </w:pPr>
      <w:rPr>
        <w:rFonts w:ascii="Wingdings 2" w:hAnsi="Wingdings 2" w:hint="default"/>
      </w:rPr>
    </w:lvl>
  </w:abstractNum>
  <w:abstractNum w:abstractNumId="13" w15:restartNumberingAfterBreak="0">
    <w:nsid w:val="44873045"/>
    <w:multiLevelType w:val="singleLevel"/>
    <w:tmpl w:val="4D74DDF8"/>
    <w:lvl w:ilvl="0">
      <w:start w:val="1"/>
      <w:numFmt w:val="upperRoman"/>
      <w:pStyle w:val="Heading9"/>
      <w:lvlText w:val="%1."/>
      <w:lvlJc w:val="left"/>
      <w:pPr>
        <w:tabs>
          <w:tab w:val="num" w:pos="720"/>
        </w:tabs>
        <w:ind w:left="720" w:hanging="720"/>
      </w:pPr>
      <w:rPr>
        <w:rFonts w:cs="Times New Roman" w:hint="default"/>
        <w:u w:val="none"/>
      </w:rPr>
    </w:lvl>
  </w:abstractNum>
  <w:abstractNum w:abstractNumId="14" w15:restartNumberingAfterBreak="0">
    <w:nsid w:val="45977AEB"/>
    <w:multiLevelType w:val="hybridMultilevel"/>
    <w:tmpl w:val="F8BAB29A"/>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0906B67"/>
    <w:multiLevelType w:val="hybridMultilevel"/>
    <w:tmpl w:val="C86C8084"/>
    <w:lvl w:ilvl="0" w:tplc="DE169CF4">
      <w:start w:val="1"/>
      <w:numFmt w:val="decimal"/>
      <w:lvlText w:val="%1."/>
      <w:lvlJc w:val="left"/>
      <w:pPr>
        <w:tabs>
          <w:tab w:val="num" w:pos="567"/>
        </w:tabs>
        <w:ind w:left="567" w:hanging="567"/>
      </w:pPr>
      <w:rPr>
        <w:rFonts w:ascii="Verdana" w:hAnsi="Verdana" w:cs="Times New Roman" w:hint="default"/>
        <w:b w:val="0"/>
        <w:i w:val="0"/>
        <w:color w:val="auto"/>
        <w:sz w:val="20"/>
      </w:rPr>
    </w:lvl>
    <w:lvl w:ilvl="1" w:tplc="9C0E3814">
      <w:start w:val="1"/>
      <w:numFmt w:val="lowerLetter"/>
      <w:lvlText w:val="%2."/>
      <w:lvlJc w:val="left"/>
      <w:pPr>
        <w:tabs>
          <w:tab w:val="num" w:pos="1440"/>
        </w:tabs>
        <w:ind w:left="1440" w:hanging="360"/>
      </w:pPr>
      <w:rPr>
        <w:rFonts w:cs="Times New Roman"/>
      </w:rPr>
    </w:lvl>
    <w:lvl w:ilvl="2" w:tplc="97483A40">
      <w:start w:val="1"/>
      <w:numFmt w:val="lowerRoman"/>
      <w:lvlText w:val="%3."/>
      <w:lvlJc w:val="left"/>
      <w:pPr>
        <w:tabs>
          <w:tab w:val="num" w:pos="1134"/>
        </w:tabs>
        <w:ind w:left="1134" w:hanging="567"/>
      </w:pPr>
      <w:rPr>
        <w:rFonts w:cs="Times New Roman" w:hint="default"/>
        <w:b/>
        <w:i w:val="0"/>
        <w:color w:val="auto"/>
        <w:sz w:val="24"/>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19E5748"/>
    <w:multiLevelType w:val="hybridMultilevel"/>
    <w:tmpl w:val="034612E6"/>
    <w:lvl w:ilvl="0" w:tplc="64BCFF96">
      <w:start w:val="1"/>
      <w:numFmt w:val="decimal"/>
      <w:lvlText w:val="%1."/>
      <w:lvlJc w:val="left"/>
      <w:pPr>
        <w:tabs>
          <w:tab w:val="num" w:pos="567"/>
        </w:tabs>
        <w:ind w:left="567" w:hanging="567"/>
      </w:pPr>
      <w:rPr>
        <w:rFonts w:ascii="Verdana" w:hAnsi="Verdana" w:hint="default"/>
        <w:b w:val="0"/>
        <w:i w:val="0"/>
        <w:color w:val="auto"/>
        <w:sz w:val="20"/>
        <w:szCs w:val="20"/>
        <w:lang w:val="en-US"/>
      </w:rPr>
    </w:lvl>
    <w:lvl w:ilvl="1" w:tplc="0409000B">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43960C7"/>
    <w:multiLevelType w:val="hybridMultilevel"/>
    <w:tmpl w:val="CF2A306A"/>
    <w:lvl w:ilvl="0" w:tplc="B09C0414">
      <w:start w:val="1"/>
      <w:numFmt w:val="decimal"/>
      <w:lvlText w:val="%1."/>
      <w:lvlJc w:val="left"/>
      <w:pPr>
        <w:tabs>
          <w:tab w:val="num" w:pos="360"/>
        </w:tabs>
        <w:ind w:left="360" w:hanging="360"/>
      </w:pPr>
      <w:rPr>
        <w:rFonts w:hint="default"/>
        <w:b w:val="0"/>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ACA02AB"/>
    <w:multiLevelType w:val="hybridMultilevel"/>
    <w:tmpl w:val="1FEACCAC"/>
    <w:lvl w:ilvl="0" w:tplc="8FBEE82A">
      <w:start w:val="2"/>
      <w:numFmt w:val="bullet"/>
      <w:lvlText w:val="-"/>
      <w:lvlJc w:val="left"/>
      <w:pPr>
        <w:ind w:left="927" w:hanging="360"/>
      </w:pPr>
      <w:rPr>
        <w:rFonts w:ascii="Verdana" w:eastAsia="Calibri" w:hAnsi="Verdana" w:cstheme="minorHAns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7EA67863"/>
    <w:multiLevelType w:val="hybridMultilevel"/>
    <w:tmpl w:val="AE208064"/>
    <w:lvl w:ilvl="0" w:tplc="C3CE6F1A">
      <w:start w:val="1"/>
      <w:numFmt w:val="lowerRoman"/>
      <w:lvlText w:val="%1)"/>
      <w:lvlJc w:val="left"/>
      <w:pPr>
        <w:ind w:left="1428" w:hanging="72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3"/>
  </w:num>
  <w:num w:numId="8">
    <w:abstractNumId w:val="15"/>
  </w:num>
  <w:num w:numId="9">
    <w:abstractNumId w:val="5"/>
  </w:num>
  <w:num w:numId="10">
    <w:abstractNumId w:val="6"/>
  </w:num>
  <w:num w:numId="11">
    <w:abstractNumId w:val="19"/>
  </w:num>
  <w:num w:numId="12">
    <w:abstractNumId w:val="14"/>
  </w:num>
  <w:num w:numId="13">
    <w:abstractNumId w:val="8"/>
  </w:num>
  <w:num w:numId="14">
    <w:abstractNumId w:val="16"/>
  </w:num>
  <w:num w:numId="15">
    <w:abstractNumId w:val="17"/>
  </w:num>
  <w:num w:numId="16">
    <w:abstractNumId w:val="8"/>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9"/>
  </w:num>
  <w:num w:numId="22">
    <w:abstractNumId w:val="7"/>
  </w:num>
  <w:num w:numId="23">
    <w:abstractNumId w:val="8"/>
  </w:num>
  <w:num w:numId="24">
    <w:abstractNumId w:val="18"/>
  </w:num>
  <w:num w:numId="25">
    <w:abstractNumId w:val="12"/>
  </w:num>
  <w:num w:numId="2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hyphenationZone w:val="425"/>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5B3"/>
    <w:rsid w:val="00001D1B"/>
    <w:rsid w:val="00003098"/>
    <w:rsid w:val="00003175"/>
    <w:rsid w:val="00007A25"/>
    <w:rsid w:val="0001087D"/>
    <w:rsid w:val="00010E4E"/>
    <w:rsid w:val="000124C1"/>
    <w:rsid w:val="00015BE6"/>
    <w:rsid w:val="000171BF"/>
    <w:rsid w:val="000205BD"/>
    <w:rsid w:val="00021C62"/>
    <w:rsid w:val="000227E5"/>
    <w:rsid w:val="00022BA8"/>
    <w:rsid w:val="00023D03"/>
    <w:rsid w:val="00024873"/>
    <w:rsid w:val="00027E28"/>
    <w:rsid w:val="00031958"/>
    <w:rsid w:val="000326B1"/>
    <w:rsid w:val="00032A86"/>
    <w:rsid w:val="00032F9C"/>
    <w:rsid w:val="00034BC7"/>
    <w:rsid w:val="00035041"/>
    <w:rsid w:val="00035276"/>
    <w:rsid w:val="00035873"/>
    <w:rsid w:val="00036B35"/>
    <w:rsid w:val="00036D86"/>
    <w:rsid w:val="000401BD"/>
    <w:rsid w:val="000409CA"/>
    <w:rsid w:val="00041E60"/>
    <w:rsid w:val="0004212A"/>
    <w:rsid w:val="00042209"/>
    <w:rsid w:val="000429AE"/>
    <w:rsid w:val="000438D0"/>
    <w:rsid w:val="000462CD"/>
    <w:rsid w:val="00050D82"/>
    <w:rsid w:val="00051351"/>
    <w:rsid w:val="000515AE"/>
    <w:rsid w:val="00051E05"/>
    <w:rsid w:val="000536AB"/>
    <w:rsid w:val="0005490A"/>
    <w:rsid w:val="00055E0F"/>
    <w:rsid w:val="00055E30"/>
    <w:rsid w:val="000571B2"/>
    <w:rsid w:val="0005785B"/>
    <w:rsid w:val="000607BE"/>
    <w:rsid w:val="0006091A"/>
    <w:rsid w:val="0006110E"/>
    <w:rsid w:val="000617F3"/>
    <w:rsid w:val="000627FA"/>
    <w:rsid w:val="000638EF"/>
    <w:rsid w:val="00063B66"/>
    <w:rsid w:val="0006534A"/>
    <w:rsid w:val="000665C8"/>
    <w:rsid w:val="00067078"/>
    <w:rsid w:val="00070470"/>
    <w:rsid w:val="000707BA"/>
    <w:rsid w:val="00071CCE"/>
    <w:rsid w:val="0007304E"/>
    <w:rsid w:val="000743ED"/>
    <w:rsid w:val="00077E69"/>
    <w:rsid w:val="00082778"/>
    <w:rsid w:val="00082802"/>
    <w:rsid w:val="000831A6"/>
    <w:rsid w:val="000833AA"/>
    <w:rsid w:val="000843FE"/>
    <w:rsid w:val="00085635"/>
    <w:rsid w:val="0008617D"/>
    <w:rsid w:val="0008622A"/>
    <w:rsid w:val="00086F47"/>
    <w:rsid w:val="00087347"/>
    <w:rsid w:val="00087F9E"/>
    <w:rsid w:val="000909A4"/>
    <w:rsid w:val="00093883"/>
    <w:rsid w:val="00093B65"/>
    <w:rsid w:val="0009438B"/>
    <w:rsid w:val="000947A0"/>
    <w:rsid w:val="00095DEA"/>
    <w:rsid w:val="0009670C"/>
    <w:rsid w:val="00096BB0"/>
    <w:rsid w:val="00097D49"/>
    <w:rsid w:val="000A0803"/>
    <w:rsid w:val="000A1A38"/>
    <w:rsid w:val="000A38BA"/>
    <w:rsid w:val="000A3B54"/>
    <w:rsid w:val="000A41BA"/>
    <w:rsid w:val="000A47EF"/>
    <w:rsid w:val="000A5D63"/>
    <w:rsid w:val="000A70FC"/>
    <w:rsid w:val="000A7298"/>
    <w:rsid w:val="000A7E6B"/>
    <w:rsid w:val="000B1D33"/>
    <w:rsid w:val="000B26E5"/>
    <w:rsid w:val="000B3262"/>
    <w:rsid w:val="000B36D8"/>
    <w:rsid w:val="000B45B1"/>
    <w:rsid w:val="000B5B63"/>
    <w:rsid w:val="000B5F91"/>
    <w:rsid w:val="000B6529"/>
    <w:rsid w:val="000C0848"/>
    <w:rsid w:val="000C1BD8"/>
    <w:rsid w:val="000C43E7"/>
    <w:rsid w:val="000C5BDA"/>
    <w:rsid w:val="000C5F1E"/>
    <w:rsid w:val="000C67FD"/>
    <w:rsid w:val="000D080D"/>
    <w:rsid w:val="000D1652"/>
    <w:rsid w:val="000D23BA"/>
    <w:rsid w:val="000D4592"/>
    <w:rsid w:val="000D4D81"/>
    <w:rsid w:val="000D5B29"/>
    <w:rsid w:val="000D5B33"/>
    <w:rsid w:val="000D5E83"/>
    <w:rsid w:val="000D7F97"/>
    <w:rsid w:val="000E01C3"/>
    <w:rsid w:val="000E0A4C"/>
    <w:rsid w:val="000E1316"/>
    <w:rsid w:val="000E1D9A"/>
    <w:rsid w:val="000E224A"/>
    <w:rsid w:val="000E2BDC"/>
    <w:rsid w:val="000E357D"/>
    <w:rsid w:val="000E4402"/>
    <w:rsid w:val="000E46D9"/>
    <w:rsid w:val="000F24C7"/>
    <w:rsid w:val="000F3142"/>
    <w:rsid w:val="000F33AA"/>
    <w:rsid w:val="000F3946"/>
    <w:rsid w:val="000F4311"/>
    <w:rsid w:val="000F63C5"/>
    <w:rsid w:val="0010060C"/>
    <w:rsid w:val="00100DCA"/>
    <w:rsid w:val="001019B3"/>
    <w:rsid w:val="00103DA5"/>
    <w:rsid w:val="00103ED3"/>
    <w:rsid w:val="0010529C"/>
    <w:rsid w:val="001060CE"/>
    <w:rsid w:val="00106BFB"/>
    <w:rsid w:val="0010745A"/>
    <w:rsid w:val="0010772C"/>
    <w:rsid w:val="0011213C"/>
    <w:rsid w:val="001140B8"/>
    <w:rsid w:val="001150D3"/>
    <w:rsid w:val="00116FAF"/>
    <w:rsid w:val="00120940"/>
    <w:rsid w:val="00124737"/>
    <w:rsid w:val="00124BD7"/>
    <w:rsid w:val="00126560"/>
    <w:rsid w:val="001272DC"/>
    <w:rsid w:val="00127B3C"/>
    <w:rsid w:val="00133DF6"/>
    <w:rsid w:val="00134728"/>
    <w:rsid w:val="00134CA3"/>
    <w:rsid w:val="00135975"/>
    <w:rsid w:val="0013627C"/>
    <w:rsid w:val="00137760"/>
    <w:rsid w:val="0014081C"/>
    <w:rsid w:val="00141D4C"/>
    <w:rsid w:val="0014328C"/>
    <w:rsid w:val="00143F57"/>
    <w:rsid w:val="00144930"/>
    <w:rsid w:val="00144D2C"/>
    <w:rsid w:val="001467C8"/>
    <w:rsid w:val="00146BB0"/>
    <w:rsid w:val="0014755F"/>
    <w:rsid w:val="00147D40"/>
    <w:rsid w:val="00147F63"/>
    <w:rsid w:val="0015057B"/>
    <w:rsid w:val="001509EA"/>
    <w:rsid w:val="00150E17"/>
    <w:rsid w:val="0015187E"/>
    <w:rsid w:val="001537BF"/>
    <w:rsid w:val="00154C58"/>
    <w:rsid w:val="001600D2"/>
    <w:rsid w:val="001605EF"/>
    <w:rsid w:val="00160B6D"/>
    <w:rsid w:val="00162699"/>
    <w:rsid w:val="001628DF"/>
    <w:rsid w:val="001628E7"/>
    <w:rsid w:val="00163D4D"/>
    <w:rsid w:val="001713FB"/>
    <w:rsid w:val="001721F7"/>
    <w:rsid w:val="00172CA4"/>
    <w:rsid w:val="00174E01"/>
    <w:rsid w:val="00175467"/>
    <w:rsid w:val="00175E8E"/>
    <w:rsid w:val="00176098"/>
    <w:rsid w:val="00176FCA"/>
    <w:rsid w:val="00177E73"/>
    <w:rsid w:val="0018326C"/>
    <w:rsid w:val="00183386"/>
    <w:rsid w:val="001854D0"/>
    <w:rsid w:val="001859B2"/>
    <w:rsid w:val="00185DB3"/>
    <w:rsid w:val="001906CB"/>
    <w:rsid w:val="001908D7"/>
    <w:rsid w:val="00190F9A"/>
    <w:rsid w:val="00192B50"/>
    <w:rsid w:val="001931E0"/>
    <w:rsid w:val="00194041"/>
    <w:rsid w:val="001942C1"/>
    <w:rsid w:val="0019545C"/>
    <w:rsid w:val="001956F8"/>
    <w:rsid w:val="00196818"/>
    <w:rsid w:val="0019723C"/>
    <w:rsid w:val="00197289"/>
    <w:rsid w:val="001974B2"/>
    <w:rsid w:val="001976A1"/>
    <w:rsid w:val="001A0A0C"/>
    <w:rsid w:val="001A0B24"/>
    <w:rsid w:val="001A243B"/>
    <w:rsid w:val="001A28DA"/>
    <w:rsid w:val="001A563A"/>
    <w:rsid w:val="001A5E73"/>
    <w:rsid w:val="001A6133"/>
    <w:rsid w:val="001A6520"/>
    <w:rsid w:val="001A6B5F"/>
    <w:rsid w:val="001A6C6D"/>
    <w:rsid w:val="001A77B6"/>
    <w:rsid w:val="001B13D4"/>
    <w:rsid w:val="001B1A0B"/>
    <w:rsid w:val="001B1E36"/>
    <w:rsid w:val="001B2213"/>
    <w:rsid w:val="001B2266"/>
    <w:rsid w:val="001B22F4"/>
    <w:rsid w:val="001B379A"/>
    <w:rsid w:val="001B4F26"/>
    <w:rsid w:val="001B5204"/>
    <w:rsid w:val="001B5A42"/>
    <w:rsid w:val="001B6840"/>
    <w:rsid w:val="001B72D3"/>
    <w:rsid w:val="001C1435"/>
    <w:rsid w:val="001C2115"/>
    <w:rsid w:val="001C3CC9"/>
    <w:rsid w:val="001C3D6C"/>
    <w:rsid w:val="001C6380"/>
    <w:rsid w:val="001C6C61"/>
    <w:rsid w:val="001C71AC"/>
    <w:rsid w:val="001D1B99"/>
    <w:rsid w:val="001D24E9"/>
    <w:rsid w:val="001D299F"/>
    <w:rsid w:val="001D3976"/>
    <w:rsid w:val="001D3B20"/>
    <w:rsid w:val="001D50BB"/>
    <w:rsid w:val="001D670D"/>
    <w:rsid w:val="001D7332"/>
    <w:rsid w:val="001E104D"/>
    <w:rsid w:val="001E389D"/>
    <w:rsid w:val="001E38B6"/>
    <w:rsid w:val="001E4D23"/>
    <w:rsid w:val="001E6DFE"/>
    <w:rsid w:val="001E7569"/>
    <w:rsid w:val="001F0F0C"/>
    <w:rsid w:val="001F1522"/>
    <w:rsid w:val="001F2E12"/>
    <w:rsid w:val="001F3D01"/>
    <w:rsid w:val="001F3F12"/>
    <w:rsid w:val="001F4E8A"/>
    <w:rsid w:val="001F7CD4"/>
    <w:rsid w:val="002009E1"/>
    <w:rsid w:val="00201BCB"/>
    <w:rsid w:val="00203540"/>
    <w:rsid w:val="00204D49"/>
    <w:rsid w:val="00210594"/>
    <w:rsid w:val="00211629"/>
    <w:rsid w:val="00211A48"/>
    <w:rsid w:val="00211D9B"/>
    <w:rsid w:val="00211ED9"/>
    <w:rsid w:val="0021221B"/>
    <w:rsid w:val="0021251F"/>
    <w:rsid w:val="002136B3"/>
    <w:rsid w:val="00214B1A"/>
    <w:rsid w:val="00216A8E"/>
    <w:rsid w:val="00216DD3"/>
    <w:rsid w:val="00216DF6"/>
    <w:rsid w:val="00222702"/>
    <w:rsid w:val="00222FCE"/>
    <w:rsid w:val="00225068"/>
    <w:rsid w:val="0022552D"/>
    <w:rsid w:val="0022632D"/>
    <w:rsid w:val="00226706"/>
    <w:rsid w:val="00227104"/>
    <w:rsid w:val="0022721F"/>
    <w:rsid w:val="00227DC0"/>
    <w:rsid w:val="002303C7"/>
    <w:rsid w:val="00231A0A"/>
    <w:rsid w:val="00232F6C"/>
    <w:rsid w:val="00234A9E"/>
    <w:rsid w:val="002361FD"/>
    <w:rsid w:val="00236269"/>
    <w:rsid w:val="00236574"/>
    <w:rsid w:val="00236C04"/>
    <w:rsid w:val="00237007"/>
    <w:rsid w:val="002458EB"/>
    <w:rsid w:val="00245F60"/>
    <w:rsid w:val="0024615B"/>
    <w:rsid w:val="00246380"/>
    <w:rsid w:val="00250BC9"/>
    <w:rsid w:val="00250C6F"/>
    <w:rsid w:val="00250D79"/>
    <w:rsid w:val="002515F9"/>
    <w:rsid w:val="0025194B"/>
    <w:rsid w:val="00251B47"/>
    <w:rsid w:val="002520EA"/>
    <w:rsid w:val="00252587"/>
    <w:rsid w:val="00253DF3"/>
    <w:rsid w:val="00254712"/>
    <w:rsid w:val="00254E31"/>
    <w:rsid w:val="00254F27"/>
    <w:rsid w:val="0025680D"/>
    <w:rsid w:val="00261160"/>
    <w:rsid w:val="002615B1"/>
    <w:rsid w:val="00263A0C"/>
    <w:rsid w:val="00265480"/>
    <w:rsid w:val="00267149"/>
    <w:rsid w:val="002717FB"/>
    <w:rsid w:val="00271FD8"/>
    <w:rsid w:val="00272061"/>
    <w:rsid w:val="0027206C"/>
    <w:rsid w:val="0027327E"/>
    <w:rsid w:val="0027402C"/>
    <w:rsid w:val="00274B6A"/>
    <w:rsid w:val="00275BF7"/>
    <w:rsid w:val="002766DD"/>
    <w:rsid w:val="00277B99"/>
    <w:rsid w:val="00280C09"/>
    <w:rsid w:val="0028121E"/>
    <w:rsid w:val="0028150E"/>
    <w:rsid w:val="00282DC5"/>
    <w:rsid w:val="00283047"/>
    <w:rsid w:val="0028325A"/>
    <w:rsid w:val="002834AA"/>
    <w:rsid w:val="002848FE"/>
    <w:rsid w:val="00284D18"/>
    <w:rsid w:val="00285288"/>
    <w:rsid w:val="00286322"/>
    <w:rsid w:val="002867B2"/>
    <w:rsid w:val="00286E40"/>
    <w:rsid w:val="00290843"/>
    <w:rsid w:val="00290C7E"/>
    <w:rsid w:val="002917F2"/>
    <w:rsid w:val="00291B9E"/>
    <w:rsid w:val="00292531"/>
    <w:rsid w:val="00292D90"/>
    <w:rsid w:val="00292F14"/>
    <w:rsid w:val="002936BA"/>
    <w:rsid w:val="00295A48"/>
    <w:rsid w:val="00296BFB"/>
    <w:rsid w:val="00296CD7"/>
    <w:rsid w:val="00296FE1"/>
    <w:rsid w:val="002976A7"/>
    <w:rsid w:val="002A073D"/>
    <w:rsid w:val="002A22D1"/>
    <w:rsid w:val="002A5BFB"/>
    <w:rsid w:val="002B0A20"/>
    <w:rsid w:val="002B158E"/>
    <w:rsid w:val="002B1616"/>
    <w:rsid w:val="002B30AC"/>
    <w:rsid w:val="002B385F"/>
    <w:rsid w:val="002B3D4E"/>
    <w:rsid w:val="002B3F93"/>
    <w:rsid w:val="002B4A89"/>
    <w:rsid w:val="002C0633"/>
    <w:rsid w:val="002C0784"/>
    <w:rsid w:val="002C169F"/>
    <w:rsid w:val="002C2E0E"/>
    <w:rsid w:val="002C335A"/>
    <w:rsid w:val="002C3409"/>
    <w:rsid w:val="002C6A0C"/>
    <w:rsid w:val="002C73A6"/>
    <w:rsid w:val="002D03A4"/>
    <w:rsid w:val="002D14F1"/>
    <w:rsid w:val="002D1BA2"/>
    <w:rsid w:val="002D38B7"/>
    <w:rsid w:val="002D39BE"/>
    <w:rsid w:val="002D499C"/>
    <w:rsid w:val="002D4EB7"/>
    <w:rsid w:val="002D5A72"/>
    <w:rsid w:val="002D7AF2"/>
    <w:rsid w:val="002E0515"/>
    <w:rsid w:val="002E0A33"/>
    <w:rsid w:val="002E0C23"/>
    <w:rsid w:val="002E0D97"/>
    <w:rsid w:val="002E1264"/>
    <w:rsid w:val="002E1534"/>
    <w:rsid w:val="002E1E0E"/>
    <w:rsid w:val="002E3E38"/>
    <w:rsid w:val="002E46F1"/>
    <w:rsid w:val="002E574A"/>
    <w:rsid w:val="002E6651"/>
    <w:rsid w:val="002E74D6"/>
    <w:rsid w:val="002E7964"/>
    <w:rsid w:val="002F01C4"/>
    <w:rsid w:val="002F05DE"/>
    <w:rsid w:val="002F1FA7"/>
    <w:rsid w:val="002F2437"/>
    <w:rsid w:val="002F2719"/>
    <w:rsid w:val="002F366B"/>
    <w:rsid w:val="002F3687"/>
    <w:rsid w:val="002F3B8F"/>
    <w:rsid w:val="002F44E6"/>
    <w:rsid w:val="002F4D58"/>
    <w:rsid w:val="002F5023"/>
    <w:rsid w:val="002F5222"/>
    <w:rsid w:val="002F5225"/>
    <w:rsid w:val="002F52A6"/>
    <w:rsid w:val="002F530A"/>
    <w:rsid w:val="002F5BBF"/>
    <w:rsid w:val="002F73CD"/>
    <w:rsid w:val="0030017A"/>
    <w:rsid w:val="003001BC"/>
    <w:rsid w:val="00300F7A"/>
    <w:rsid w:val="00301C74"/>
    <w:rsid w:val="00302AD4"/>
    <w:rsid w:val="00304249"/>
    <w:rsid w:val="003049FF"/>
    <w:rsid w:val="00305AD7"/>
    <w:rsid w:val="003073E6"/>
    <w:rsid w:val="00307A4A"/>
    <w:rsid w:val="00307B0B"/>
    <w:rsid w:val="003100C7"/>
    <w:rsid w:val="00310804"/>
    <w:rsid w:val="0031136D"/>
    <w:rsid w:val="003128CA"/>
    <w:rsid w:val="00312ED8"/>
    <w:rsid w:val="003130C3"/>
    <w:rsid w:val="00313A51"/>
    <w:rsid w:val="003174F9"/>
    <w:rsid w:val="00317BBB"/>
    <w:rsid w:val="00317C92"/>
    <w:rsid w:val="00320073"/>
    <w:rsid w:val="00322D49"/>
    <w:rsid w:val="00322F26"/>
    <w:rsid w:val="0032366A"/>
    <w:rsid w:val="00324566"/>
    <w:rsid w:val="00324B24"/>
    <w:rsid w:val="003251FD"/>
    <w:rsid w:val="00325390"/>
    <w:rsid w:val="003301B9"/>
    <w:rsid w:val="00330890"/>
    <w:rsid w:val="00330C8D"/>
    <w:rsid w:val="0033182E"/>
    <w:rsid w:val="003323D2"/>
    <w:rsid w:val="00332F74"/>
    <w:rsid w:val="0033360A"/>
    <w:rsid w:val="00333CD5"/>
    <w:rsid w:val="00334BB6"/>
    <w:rsid w:val="00334F14"/>
    <w:rsid w:val="0033650A"/>
    <w:rsid w:val="00337ED6"/>
    <w:rsid w:val="003400B8"/>
    <w:rsid w:val="0034365D"/>
    <w:rsid w:val="00345877"/>
    <w:rsid w:val="00345B3B"/>
    <w:rsid w:val="00345C69"/>
    <w:rsid w:val="00345E97"/>
    <w:rsid w:val="00347C3A"/>
    <w:rsid w:val="00347C5F"/>
    <w:rsid w:val="003505D7"/>
    <w:rsid w:val="003507A9"/>
    <w:rsid w:val="003509A3"/>
    <w:rsid w:val="00351339"/>
    <w:rsid w:val="00351DBE"/>
    <w:rsid w:val="00353B1B"/>
    <w:rsid w:val="003541C8"/>
    <w:rsid w:val="0035465D"/>
    <w:rsid w:val="00356186"/>
    <w:rsid w:val="00356B8C"/>
    <w:rsid w:val="00360078"/>
    <w:rsid w:val="00360930"/>
    <w:rsid w:val="003614C3"/>
    <w:rsid w:val="00362198"/>
    <w:rsid w:val="00362461"/>
    <w:rsid w:val="00366A23"/>
    <w:rsid w:val="00367F51"/>
    <w:rsid w:val="00370C88"/>
    <w:rsid w:val="003716FE"/>
    <w:rsid w:val="003718A8"/>
    <w:rsid w:val="00371D1B"/>
    <w:rsid w:val="003729E6"/>
    <w:rsid w:val="00372E25"/>
    <w:rsid w:val="0037418D"/>
    <w:rsid w:val="00374550"/>
    <w:rsid w:val="00374995"/>
    <w:rsid w:val="00374FF5"/>
    <w:rsid w:val="00375C64"/>
    <w:rsid w:val="003815EC"/>
    <w:rsid w:val="00382EAE"/>
    <w:rsid w:val="00384797"/>
    <w:rsid w:val="003869A5"/>
    <w:rsid w:val="00386CBA"/>
    <w:rsid w:val="003874F1"/>
    <w:rsid w:val="00391B65"/>
    <w:rsid w:val="00391EDF"/>
    <w:rsid w:val="003926FD"/>
    <w:rsid w:val="003931E6"/>
    <w:rsid w:val="0039344E"/>
    <w:rsid w:val="00393456"/>
    <w:rsid w:val="00394946"/>
    <w:rsid w:val="00395DF0"/>
    <w:rsid w:val="00396105"/>
    <w:rsid w:val="00396607"/>
    <w:rsid w:val="003A02DE"/>
    <w:rsid w:val="003A206E"/>
    <w:rsid w:val="003A2B81"/>
    <w:rsid w:val="003A34DA"/>
    <w:rsid w:val="003A3DCF"/>
    <w:rsid w:val="003A4367"/>
    <w:rsid w:val="003A487E"/>
    <w:rsid w:val="003A59F5"/>
    <w:rsid w:val="003A7B19"/>
    <w:rsid w:val="003A7D71"/>
    <w:rsid w:val="003B0894"/>
    <w:rsid w:val="003B09B1"/>
    <w:rsid w:val="003B135B"/>
    <w:rsid w:val="003B1EA7"/>
    <w:rsid w:val="003B284C"/>
    <w:rsid w:val="003B37F6"/>
    <w:rsid w:val="003B52B8"/>
    <w:rsid w:val="003B75D2"/>
    <w:rsid w:val="003B787A"/>
    <w:rsid w:val="003B7F5D"/>
    <w:rsid w:val="003C0C89"/>
    <w:rsid w:val="003C200D"/>
    <w:rsid w:val="003C2574"/>
    <w:rsid w:val="003C3671"/>
    <w:rsid w:val="003C57B9"/>
    <w:rsid w:val="003C5F91"/>
    <w:rsid w:val="003C7061"/>
    <w:rsid w:val="003D005B"/>
    <w:rsid w:val="003D0DB6"/>
    <w:rsid w:val="003D12EE"/>
    <w:rsid w:val="003D2EE7"/>
    <w:rsid w:val="003D31F6"/>
    <w:rsid w:val="003D3417"/>
    <w:rsid w:val="003D3B18"/>
    <w:rsid w:val="003D3C24"/>
    <w:rsid w:val="003D4808"/>
    <w:rsid w:val="003D48EC"/>
    <w:rsid w:val="003D5074"/>
    <w:rsid w:val="003D5627"/>
    <w:rsid w:val="003D58E6"/>
    <w:rsid w:val="003D716F"/>
    <w:rsid w:val="003E001A"/>
    <w:rsid w:val="003E0A23"/>
    <w:rsid w:val="003E2690"/>
    <w:rsid w:val="003E3FB9"/>
    <w:rsid w:val="003E4B1E"/>
    <w:rsid w:val="003E5B03"/>
    <w:rsid w:val="003F0BC0"/>
    <w:rsid w:val="003F2856"/>
    <w:rsid w:val="003F4A7B"/>
    <w:rsid w:val="003F4E94"/>
    <w:rsid w:val="003F5102"/>
    <w:rsid w:val="003F51F6"/>
    <w:rsid w:val="003F6E3A"/>
    <w:rsid w:val="003F7447"/>
    <w:rsid w:val="003F7F97"/>
    <w:rsid w:val="0040032B"/>
    <w:rsid w:val="00402684"/>
    <w:rsid w:val="00403099"/>
    <w:rsid w:val="004033C1"/>
    <w:rsid w:val="00404D77"/>
    <w:rsid w:val="0041003B"/>
    <w:rsid w:val="00410058"/>
    <w:rsid w:val="00410257"/>
    <w:rsid w:val="00410488"/>
    <w:rsid w:val="0041086C"/>
    <w:rsid w:val="0041155B"/>
    <w:rsid w:val="00411C9E"/>
    <w:rsid w:val="0041222E"/>
    <w:rsid w:val="00412250"/>
    <w:rsid w:val="004129DE"/>
    <w:rsid w:val="00414597"/>
    <w:rsid w:val="00416D7F"/>
    <w:rsid w:val="00416F86"/>
    <w:rsid w:val="00417F22"/>
    <w:rsid w:val="004207E0"/>
    <w:rsid w:val="00420E07"/>
    <w:rsid w:val="00421A7F"/>
    <w:rsid w:val="00422651"/>
    <w:rsid w:val="004228F8"/>
    <w:rsid w:val="00422D48"/>
    <w:rsid w:val="0042376E"/>
    <w:rsid w:val="004239D2"/>
    <w:rsid w:val="00423C1E"/>
    <w:rsid w:val="00424B36"/>
    <w:rsid w:val="00425135"/>
    <w:rsid w:val="00425D75"/>
    <w:rsid w:val="004277CC"/>
    <w:rsid w:val="00430D79"/>
    <w:rsid w:val="004323EF"/>
    <w:rsid w:val="00432487"/>
    <w:rsid w:val="00432816"/>
    <w:rsid w:val="00434268"/>
    <w:rsid w:val="00434B2C"/>
    <w:rsid w:val="00435BB0"/>
    <w:rsid w:val="0043611B"/>
    <w:rsid w:val="00436712"/>
    <w:rsid w:val="00436EE0"/>
    <w:rsid w:val="00437867"/>
    <w:rsid w:val="00440B47"/>
    <w:rsid w:val="00444D40"/>
    <w:rsid w:val="00444E9C"/>
    <w:rsid w:val="00444EF6"/>
    <w:rsid w:val="00444FB0"/>
    <w:rsid w:val="00445CEB"/>
    <w:rsid w:val="00445EB4"/>
    <w:rsid w:val="00446524"/>
    <w:rsid w:val="00446688"/>
    <w:rsid w:val="00446FD9"/>
    <w:rsid w:val="00447F14"/>
    <w:rsid w:val="0045137A"/>
    <w:rsid w:val="00451836"/>
    <w:rsid w:val="00452D27"/>
    <w:rsid w:val="004531A5"/>
    <w:rsid w:val="004535DD"/>
    <w:rsid w:val="0045439E"/>
    <w:rsid w:val="004552F8"/>
    <w:rsid w:val="004562A3"/>
    <w:rsid w:val="00457802"/>
    <w:rsid w:val="004578A9"/>
    <w:rsid w:val="00457E66"/>
    <w:rsid w:val="0046046D"/>
    <w:rsid w:val="00460AD8"/>
    <w:rsid w:val="00461572"/>
    <w:rsid w:val="00461997"/>
    <w:rsid w:val="00462C96"/>
    <w:rsid w:val="00463A55"/>
    <w:rsid w:val="004661FE"/>
    <w:rsid w:val="0047163E"/>
    <w:rsid w:val="00471CE7"/>
    <w:rsid w:val="00472B73"/>
    <w:rsid w:val="00472F18"/>
    <w:rsid w:val="00473825"/>
    <w:rsid w:val="004740A1"/>
    <w:rsid w:val="00476074"/>
    <w:rsid w:val="00480D5D"/>
    <w:rsid w:val="00480DDE"/>
    <w:rsid w:val="0048193D"/>
    <w:rsid w:val="004819C9"/>
    <w:rsid w:val="00481C96"/>
    <w:rsid w:val="00481D6C"/>
    <w:rsid w:val="00481DC3"/>
    <w:rsid w:val="00481E3D"/>
    <w:rsid w:val="00482014"/>
    <w:rsid w:val="00483720"/>
    <w:rsid w:val="0048393B"/>
    <w:rsid w:val="00483BBF"/>
    <w:rsid w:val="0048536C"/>
    <w:rsid w:val="00485661"/>
    <w:rsid w:val="00485998"/>
    <w:rsid w:val="00485B82"/>
    <w:rsid w:val="0048686A"/>
    <w:rsid w:val="00490523"/>
    <w:rsid w:val="00490817"/>
    <w:rsid w:val="004913D8"/>
    <w:rsid w:val="0049142E"/>
    <w:rsid w:val="0049425C"/>
    <w:rsid w:val="0049480D"/>
    <w:rsid w:val="00494FB9"/>
    <w:rsid w:val="004959AE"/>
    <w:rsid w:val="00496A27"/>
    <w:rsid w:val="00497201"/>
    <w:rsid w:val="004974EB"/>
    <w:rsid w:val="00497760"/>
    <w:rsid w:val="00497D73"/>
    <w:rsid w:val="004A01E6"/>
    <w:rsid w:val="004A247B"/>
    <w:rsid w:val="004A48EC"/>
    <w:rsid w:val="004A6602"/>
    <w:rsid w:val="004A6FAE"/>
    <w:rsid w:val="004B1948"/>
    <w:rsid w:val="004B210D"/>
    <w:rsid w:val="004B633F"/>
    <w:rsid w:val="004B665F"/>
    <w:rsid w:val="004B7AF5"/>
    <w:rsid w:val="004B7AFC"/>
    <w:rsid w:val="004C0765"/>
    <w:rsid w:val="004C0F4C"/>
    <w:rsid w:val="004C16E1"/>
    <w:rsid w:val="004C1A55"/>
    <w:rsid w:val="004C2592"/>
    <w:rsid w:val="004C3B35"/>
    <w:rsid w:val="004C52AB"/>
    <w:rsid w:val="004C5C41"/>
    <w:rsid w:val="004C7B11"/>
    <w:rsid w:val="004D01B6"/>
    <w:rsid w:val="004D0681"/>
    <w:rsid w:val="004D1873"/>
    <w:rsid w:val="004D1D55"/>
    <w:rsid w:val="004D1E93"/>
    <w:rsid w:val="004D2258"/>
    <w:rsid w:val="004D6E57"/>
    <w:rsid w:val="004D772A"/>
    <w:rsid w:val="004D7956"/>
    <w:rsid w:val="004E018D"/>
    <w:rsid w:val="004E15BB"/>
    <w:rsid w:val="004E1BD9"/>
    <w:rsid w:val="004E2595"/>
    <w:rsid w:val="004E4505"/>
    <w:rsid w:val="004E611B"/>
    <w:rsid w:val="004E6446"/>
    <w:rsid w:val="004E67B1"/>
    <w:rsid w:val="004E7173"/>
    <w:rsid w:val="004E7257"/>
    <w:rsid w:val="004F00D5"/>
    <w:rsid w:val="004F02A1"/>
    <w:rsid w:val="004F2219"/>
    <w:rsid w:val="004F2D23"/>
    <w:rsid w:val="004F374F"/>
    <w:rsid w:val="004F38DC"/>
    <w:rsid w:val="004F3DD6"/>
    <w:rsid w:val="004F4B43"/>
    <w:rsid w:val="004F501F"/>
    <w:rsid w:val="004F5B3F"/>
    <w:rsid w:val="005010CB"/>
    <w:rsid w:val="00501909"/>
    <w:rsid w:val="0050281C"/>
    <w:rsid w:val="00502A98"/>
    <w:rsid w:val="00505604"/>
    <w:rsid w:val="00506767"/>
    <w:rsid w:val="0050748C"/>
    <w:rsid w:val="0051073F"/>
    <w:rsid w:val="00512029"/>
    <w:rsid w:val="00514431"/>
    <w:rsid w:val="0051550D"/>
    <w:rsid w:val="00516348"/>
    <w:rsid w:val="00517AE1"/>
    <w:rsid w:val="005205F2"/>
    <w:rsid w:val="005217E7"/>
    <w:rsid w:val="00522E2A"/>
    <w:rsid w:val="00526D72"/>
    <w:rsid w:val="00527441"/>
    <w:rsid w:val="0053041D"/>
    <w:rsid w:val="005306FD"/>
    <w:rsid w:val="005316A6"/>
    <w:rsid w:val="00532BFE"/>
    <w:rsid w:val="00533C6C"/>
    <w:rsid w:val="00540B64"/>
    <w:rsid w:val="005412DA"/>
    <w:rsid w:val="00542567"/>
    <w:rsid w:val="005439E5"/>
    <w:rsid w:val="00544017"/>
    <w:rsid w:val="00544EEC"/>
    <w:rsid w:val="005452BE"/>
    <w:rsid w:val="005456C5"/>
    <w:rsid w:val="005459BF"/>
    <w:rsid w:val="005466E7"/>
    <w:rsid w:val="0054731A"/>
    <w:rsid w:val="0054773E"/>
    <w:rsid w:val="00550670"/>
    <w:rsid w:val="00550FD9"/>
    <w:rsid w:val="00551CE7"/>
    <w:rsid w:val="005541DA"/>
    <w:rsid w:val="00554AD4"/>
    <w:rsid w:val="00555974"/>
    <w:rsid w:val="00556589"/>
    <w:rsid w:val="00556821"/>
    <w:rsid w:val="005617DE"/>
    <w:rsid w:val="00561FF2"/>
    <w:rsid w:val="005637D9"/>
    <w:rsid w:val="00563821"/>
    <w:rsid w:val="0056470B"/>
    <w:rsid w:val="005661D6"/>
    <w:rsid w:val="005673C9"/>
    <w:rsid w:val="0057137E"/>
    <w:rsid w:val="00571BE6"/>
    <w:rsid w:val="00574B20"/>
    <w:rsid w:val="005767EC"/>
    <w:rsid w:val="0057685C"/>
    <w:rsid w:val="00576D3B"/>
    <w:rsid w:val="00577751"/>
    <w:rsid w:val="00577ECF"/>
    <w:rsid w:val="00581BF0"/>
    <w:rsid w:val="0058329B"/>
    <w:rsid w:val="0058330D"/>
    <w:rsid w:val="005843C5"/>
    <w:rsid w:val="005865BC"/>
    <w:rsid w:val="00586C10"/>
    <w:rsid w:val="00587637"/>
    <w:rsid w:val="00587E3C"/>
    <w:rsid w:val="00590EDC"/>
    <w:rsid w:val="005912E2"/>
    <w:rsid w:val="00591FAB"/>
    <w:rsid w:val="0059208D"/>
    <w:rsid w:val="00593F0A"/>
    <w:rsid w:val="00594FEA"/>
    <w:rsid w:val="00596F2D"/>
    <w:rsid w:val="00597A53"/>
    <w:rsid w:val="00597CB5"/>
    <w:rsid w:val="005A0248"/>
    <w:rsid w:val="005A2384"/>
    <w:rsid w:val="005A2B57"/>
    <w:rsid w:val="005A4C54"/>
    <w:rsid w:val="005A5347"/>
    <w:rsid w:val="005A626A"/>
    <w:rsid w:val="005A6D5F"/>
    <w:rsid w:val="005A7D02"/>
    <w:rsid w:val="005B05B5"/>
    <w:rsid w:val="005B24EC"/>
    <w:rsid w:val="005B2557"/>
    <w:rsid w:val="005B4847"/>
    <w:rsid w:val="005B57C6"/>
    <w:rsid w:val="005B5D4C"/>
    <w:rsid w:val="005B6285"/>
    <w:rsid w:val="005B635F"/>
    <w:rsid w:val="005B7B2D"/>
    <w:rsid w:val="005C0168"/>
    <w:rsid w:val="005C17E5"/>
    <w:rsid w:val="005C21AA"/>
    <w:rsid w:val="005C22EE"/>
    <w:rsid w:val="005C31A2"/>
    <w:rsid w:val="005C34E9"/>
    <w:rsid w:val="005C3FEA"/>
    <w:rsid w:val="005C4E5F"/>
    <w:rsid w:val="005C51C8"/>
    <w:rsid w:val="005C5DF4"/>
    <w:rsid w:val="005D021E"/>
    <w:rsid w:val="005D07B4"/>
    <w:rsid w:val="005D13DF"/>
    <w:rsid w:val="005D198F"/>
    <w:rsid w:val="005D3442"/>
    <w:rsid w:val="005D35AC"/>
    <w:rsid w:val="005D37A1"/>
    <w:rsid w:val="005D525E"/>
    <w:rsid w:val="005D74B8"/>
    <w:rsid w:val="005E0E63"/>
    <w:rsid w:val="005E0EA6"/>
    <w:rsid w:val="005E11DA"/>
    <w:rsid w:val="005E1999"/>
    <w:rsid w:val="005E1A77"/>
    <w:rsid w:val="005E1C13"/>
    <w:rsid w:val="005E2227"/>
    <w:rsid w:val="005E2874"/>
    <w:rsid w:val="005E3A38"/>
    <w:rsid w:val="005E453D"/>
    <w:rsid w:val="005E4C04"/>
    <w:rsid w:val="005F07BA"/>
    <w:rsid w:val="005F0900"/>
    <w:rsid w:val="005F2798"/>
    <w:rsid w:val="005F2DF4"/>
    <w:rsid w:val="005F2EE7"/>
    <w:rsid w:val="005F3036"/>
    <w:rsid w:val="005F3641"/>
    <w:rsid w:val="005F3C71"/>
    <w:rsid w:val="005F4A55"/>
    <w:rsid w:val="005F5141"/>
    <w:rsid w:val="005F51C1"/>
    <w:rsid w:val="005F7107"/>
    <w:rsid w:val="006020EF"/>
    <w:rsid w:val="00603258"/>
    <w:rsid w:val="0060442F"/>
    <w:rsid w:val="00604E8C"/>
    <w:rsid w:val="0060772C"/>
    <w:rsid w:val="00607F1B"/>
    <w:rsid w:val="00610602"/>
    <w:rsid w:val="00611944"/>
    <w:rsid w:val="006123D7"/>
    <w:rsid w:val="00614077"/>
    <w:rsid w:val="006141EF"/>
    <w:rsid w:val="0061461E"/>
    <w:rsid w:val="0061540D"/>
    <w:rsid w:val="00615C86"/>
    <w:rsid w:val="006163CD"/>
    <w:rsid w:val="00617C45"/>
    <w:rsid w:val="00620371"/>
    <w:rsid w:val="006206CB"/>
    <w:rsid w:val="00620BBC"/>
    <w:rsid w:val="00621EF4"/>
    <w:rsid w:val="00623256"/>
    <w:rsid w:val="006232AA"/>
    <w:rsid w:val="00623C5C"/>
    <w:rsid w:val="00624C6D"/>
    <w:rsid w:val="00624C8A"/>
    <w:rsid w:val="00624FB7"/>
    <w:rsid w:val="00625DC8"/>
    <w:rsid w:val="00627E49"/>
    <w:rsid w:val="00631A97"/>
    <w:rsid w:val="00632451"/>
    <w:rsid w:val="00634E1B"/>
    <w:rsid w:val="00635168"/>
    <w:rsid w:val="0063518E"/>
    <w:rsid w:val="00635912"/>
    <w:rsid w:val="006364E1"/>
    <w:rsid w:val="00637048"/>
    <w:rsid w:val="006375E8"/>
    <w:rsid w:val="00640E43"/>
    <w:rsid w:val="00642358"/>
    <w:rsid w:val="00642DE4"/>
    <w:rsid w:val="006438FF"/>
    <w:rsid w:val="00643949"/>
    <w:rsid w:val="00645AE5"/>
    <w:rsid w:val="00646259"/>
    <w:rsid w:val="00647129"/>
    <w:rsid w:val="0064723B"/>
    <w:rsid w:val="00647472"/>
    <w:rsid w:val="006477F8"/>
    <w:rsid w:val="006520F3"/>
    <w:rsid w:val="006521C3"/>
    <w:rsid w:val="00652D25"/>
    <w:rsid w:val="00654ADF"/>
    <w:rsid w:val="00654FF9"/>
    <w:rsid w:val="006554B0"/>
    <w:rsid w:val="00656424"/>
    <w:rsid w:val="00660AA7"/>
    <w:rsid w:val="00661C89"/>
    <w:rsid w:val="006621FB"/>
    <w:rsid w:val="006632F1"/>
    <w:rsid w:val="006637A9"/>
    <w:rsid w:val="0066383C"/>
    <w:rsid w:val="006640AB"/>
    <w:rsid w:val="0066482C"/>
    <w:rsid w:val="006653F5"/>
    <w:rsid w:val="0066649C"/>
    <w:rsid w:val="00666BE0"/>
    <w:rsid w:val="00670BF7"/>
    <w:rsid w:val="006715B5"/>
    <w:rsid w:val="00672656"/>
    <w:rsid w:val="006726CB"/>
    <w:rsid w:val="006726CE"/>
    <w:rsid w:val="00672756"/>
    <w:rsid w:val="00674835"/>
    <w:rsid w:val="006803BA"/>
    <w:rsid w:val="0068047C"/>
    <w:rsid w:val="006844F2"/>
    <w:rsid w:val="00686572"/>
    <w:rsid w:val="00690CAC"/>
    <w:rsid w:val="006913D5"/>
    <w:rsid w:val="0069258A"/>
    <w:rsid w:val="00693F00"/>
    <w:rsid w:val="0069404F"/>
    <w:rsid w:val="00696A8A"/>
    <w:rsid w:val="006A0615"/>
    <w:rsid w:val="006A26A6"/>
    <w:rsid w:val="006A3320"/>
    <w:rsid w:val="006A5C77"/>
    <w:rsid w:val="006A64E1"/>
    <w:rsid w:val="006B0899"/>
    <w:rsid w:val="006B44BB"/>
    <w:rsid w:val="006B47D0"/>
    <w:rsid w:val="006B4BEE"/>
    <w:rsid w:val="006B4F9A"/>
    <w:rsid w:val="006B7508"/>
    <w:rsid w:val="006B7A1D"/>
    <w:rsid w:val="006C104A"/>
    <w:rsid w:val="006C10C9"/>
    <w:rsid w:val="006C21FD"/>
    <w:rsid w:val="006C2CE0"/>
    <w:rsid w:val="006C40AD"/>
    <w:rsid w:val="006C490E"/>
    <w:rsid w:val="006C56EA"/>
    <w:rsid w:val="006C5CEF"/>
    <w:rsid w:val="006C5E3F"/>
    <w:rsid w:val="006C62A4"/>
    <w:rsid w:val="006C6552"/>
    <w:rsid w:val="006C68E2"/>
    <w:rsid w:val="006C6A7E"/>
    <w:rsid w:val="006C7A44"/>
    <w:rsid w:val="006C7EF9"/>
    <w:rsid w:val="006D07FB"/>
    <w:rsid w:val="006D0AB7"/>
    <w:rsid w:val="006D1355"/>
    <w:rsid w:val="006D2AFC"/>
    <w:rsid w:val="006D31B2"/>
    <w:rsid w:val="006D3B35"/>
    <w:rsid w:val="006D3F99"/>
    <w:rsid w:val="006D40D7"/>
    <w:rsid w:val="006D4751"/>
    <w:rsid w:val="006D4945"/>
    <w:rsid w:val="006D4B25"/>
    <w:rsid w:val="006D6F2C"/>
    <w:rsid w:val="006E0550"/>
    <w:rsid w:val="006E1422"/>
    <w:rsid w:val="006E276B"/>
    <w:rsid w:val="006E3C9C"/>
    <w:rsid w:val="006E47BD"/>
    <w:rsid w:val="006E4A12"/>
    <w:rsid w:val="006E7B47"/>
    <w:rsid w:val="006F283A"/>
    <w:rsid w:val="006F2C11"/>
    <w:rsid w:val="006F2E52"/>
    <w:rsid w:val="006F33BE"/>
    <w:rsid w:val="006F37BE"/>
    <w:rsid w:val="006F3977"/>
    <w:rsid w:val="006F3F71"/>
    <w:rsid w:val="006F4382"/>
    <w:rsid w:val="007002D4"/>
    <w:rsid w:val="0070060D"/>
    <w:rsid w:val="00700637"/>
    <w:rsid w:val="0070334F"/>
    <w:rsid w:val="0070580D"/>
    <w:rsid w:val="00705BDA"/>
    <w:rsid w:val="00706168"/>
    <w:rsid w:val="00707EB6"/>
    <w:rsid w:val="00707FE2"/>
    <w:rsid w:val="007102B5"/>
    <w:rsid w:val="00711DDC"/>
    <w:rsid w:val="00712B11"/>
    <w:rsid w:val="00712EDE"/>
    <w:rsid w:val="00713904"/>
    <w:rsid w:val="00714E5B"/>
    <w:rsid w:val="00715680"/>
    <w:rsid w:val="007159F9"/>
    <w:rsid w:val="00717B4A"/>
    <w:rsid w:val="00720214"/>
    <w:rsid w:val="0072053D"/>
    <w:rsid w:val="00720A48"/>
    <w:rsid w:val="00720ADD"/>
    <w:rsid w:val="00720F18"/>
    <w:rsid w:val="007219CC"/>
    <w:rsid w:val="00723B23"/>
    <w:rsid w:val="007245FF"/>
    <w:rsid w:val="00724E90"/>
    <w:rsid w:val="00726898"/>
    <w:rsid w:val="00726E49"/>
    <w:rsid w:val="007303CF"/>
    <w:rsid w:val="00731150"/>
    <w:rsid w:val="00731A38"/>
    <w:rsid w:val="00732CDD"/>
    <w:rsid w:val="00733220"/>
    <w:rsid w:val="00734309"/>
    <w:rsid w:val="00737791"/>
    <w:rsid w:val="0074108D"/>
    <w:rsid w:val="00741502"/>
    <w:rsid w:val="00741ABE"/>
    <w:rsid w:val="00742A73"/>
    <w:rsid w:val="00743CE9"/>
    <w:rsid w:val="00744203"/>
    <w:rsid w:val="00744B19"/>
    <w:rsid w:val="00745EAE"/>
    <w:rsid w:val="00746F0C"/>
    <w:rsid w:val="0074718F"/>
    <w:rsid w:val="007472DE"/>
    <w:rsid w:val="007473C5"/>
    <w:rsid w:val="007474B4"/>
    <w:rsid w:val="00747557"/>
    <w:rsid w:val="007475AA"/>
    <w:rsid w:val="00747D21"/>
    <w:rsid w:val="00751596"/>
    <w:rsid w:val="00751A2D"/>
    <w:rsid w:val="00751C39"/>
    <w:rsid w:val="00752189"/>
    <w:rsid w:val="00752B9B"/>
    <w:rsid w:val="00753DC0"/>
    <w:rsid w:val="007552AC"/>
    <w:rsid w:val="00755736"/>
    <w:rsid w:val="00755E31"/>
    <w:rsid w:val="00757287"/>
    <w:rsid w:val="007575EC"/>
    <w:rsid w:val="007601C2"/>
    <w:rsid w:val="00761C93"/>
    <w:rsid w:val="00762EA0"/>
    <w:rsid w:val="00762FEF"/>
    <w:rsid w:val="00763D3D"/>
    <w:rsid w:val="00765D26"/>
    <w:rsid w:val="00765E34"/>
    <w:rsid w:val="007663C9"/>
    <w:rsid w:val="007668A3"/>
    <w:rsid w:val="00766B6D"/>
    <w:rsid w:val="00766C38"/>
    <w:rsid w:val="007709F1"/>
    <w:rsid w:val="00770E3D"/>
    <w:rsid w:val="00770E5A"/>
    <w:rsid w:val="00773082"/>
    <w:rsid w:val="0077313E"/>
    <w:rsid w:val="007739D0"/>
    <w:rsid w:val="00773B6F"/>
    <w:rsid w:val="00774FB2"/>
    <w:rsid w:val="007808EA"/>
    <w:rsid w:val="00782D80"/>
    <w:rsid w:val="007845D8"/>
    <w:rsid w:val="00784BE7"/>
    <w:rsid w:val="00785CFD"/>
    <w:rsid w:val="00787261"/>
    <w:rsid w:val="00791711"/>
    <w:rsid w:val="00792FEE"/>
    <w:rsid w:val="00794D36"/>
    <w:rsid w:val="00796035"/>
    <w:rsid w:val="00796CD7"/>
    <w:rsid w:val="007975AB"/>
    <w:rsid w:val="007A011E"/>
    <w:rsid w:val="007A266B"/>
    <w:rsid w:val="007A3A53"/>
    <w:rsid w:val="007A44DA"/>
    <w:rsid w:val="007A4ED2"/>
    <w:rsid w:val="007A6432"/>
    <w:rsid w:val="007A6950"/>
    <w:rsid w:val="007A7650"/>
    <w:rsid w:val="007A7D95"/>
    <w:rsid w:val="007A7EE5"/>
    <w:rsid w:val="007B0BAB"/>
    <w:rsid w:val="007B1193"/>
    <w:rsid w:val="007B192A"/>
    <w:rsid w:val="007B2144"/>
    <w:rsid w:val="007B215B"/>
    <w:rsid w:val="007B2358"/>
    <w:rsid w:val="007B3783"/>
    <w:rsid w:val="007B384D"/>
    <w:rsid w:val="007B3F42"/>
    <w:rsid w:val="007B430F"/>
    <w:rsid w:val="007B482C"/>
    <w:rsid w:val="007B4D10"/>
    <w:rsid w:val="007B52D5"/>
    <w:rsid w:val="007B6988"/>
    <w:rsid w:val="007B6EEC"/>
    <w:rsid w:val="007B7751"/>
    <w:rsid w:val="007C08E3"/>
    <w:rsid w:val="007C1DF8"/>
    <w:rsid w:val="007C2810"/>
    <w:rsid w:val="007C4173"/>
    <w:rsid w:val="007C621D"/>
    <w:rsid w:val="007C6D0C"/>
    <w:rsid w:val="007D09B3"/>
    <w:rsid w:val="007D22A0"/>
    <w:rsid w:val="007D28A9"/>
    <w:rsid w:val="007D36C3"/>
    <w:rsid w:val="007D42BB"/>
    <w:rsid w:val="007D5342"/>
    <w:rsid w:val="007D5C84"/>
    <w:rsid w:val="007D60CF"/>
    <w:rsid w:val="007D629B"/>
    <w:rsid w:val="007D702D"/>
    <w:rsid w:val="007D7085"/>
    <w:rsid w:val="007D7CF4"/>
    <w:rsid w:val="007D7E94"/>
    <w:rsid w:val="007E00DC"/>
    <w:rsid w:val="007E0E98"/>
    <w:rsid w:val="007E0EBB"/>
    <w:rsid w:val="007E1219"/>
    <w:rsid w:val="007E3596"/>
    <w:rsid w:val="007E3A1C"/>
    <w:rsid w:val="007E48AC"/>
    <w:rsid w:val="007E641C"/>
    <w:rsid w:val="007E6B5D"/>
    <w:rsid w:val="007E6EFF"/>
    <w:rsid w:val="007E7144"/>
    <w:rsid w:val="007F1D08"/>
    <w:rsid w:val="007F1F40"/>
    <w:rsid w:val="007F280C"/>
    <w:rsid w:val="007F2DBE"/>
    <w:rsid w:val="007F3E5B"/>
    <w:rsid w:val="007F40F2"/>
    <w:rsid w:val="007F60D4"/>
    <w:rsid w:val="007F610A"/>
    <w:rsid w:val="007F630E"/>
    <w:rsid w:val="007F727F"/>
    <w:rsid w:val="007F7804"/>
    <w:rsid w:val="007F796D"/>
    <w:rsid w:val="00800AF7"/>
    <w:rsid w:val="0080254F"/>
    <w:rsid w:val="0080280F"/>
    <w:rsid w:val="0080333F"/>
    <w:rsid w:val="00803453"/>
    <w:rsid w:val="00804082"/>
    <w:rsid w:val="00804AF2"/>
    <w:rsid w:val="00807287"/>
    <w:rsid w:val="00807AC7"/>
    <w:rsid w:val="00813294"/>
    <w:rsid w:val="00815825"/>
    <w:rsid w:val="008159FA"/>
    <w:rsid w:val="00815A83"/>
    <w:rsid w:val="00815EB1"/>
    <w:rsid w:val="0081646E"/>
    <w:rsid w:val="00816D5C"/>
    <w:rsid w:val="008204CD"/>
    <w:rsid w:val="00823913"/>
    <w:rsid w:val="00824504"/>
    <w:rsid w:val="00824DBE"/>
    <w:rsid w:val="00825C02"/>
    <w:rsid w:val="00826019"/>
    <w:rsid w:val="00826C33"/>
    <w:rsid w:val="00826FB6"/>
    <w:rsid w:val="00827515"/>
    <w:rsid w:val="00830D54"/>
    <w:rsid w:val="00831F2D"/>
    <w:rsid w:val="008320B7"/>
    <w:rsid w:val="00835F73"/>
    <w:rsid w:val="008360AE"/>
    <w:rsid w:val="00836359"/>
    <w:rsid w:val="0083664A"/>
    <w:rsid w:val="00836D58"/>
    <w:rsid w:val="00837FF2"/>
    <w:rsid w:val="00840479"/>
    <w:rsid w:val="00840639"/>
    <w:rsid w:val="00840CE5"/>
    <w:rsid w:val="00841BE7"/>
    <w:rsid w:val="00841CA2"/>
    <w:rsid w:val="00841FF2"/>
    <w:rsid w:val="00842265"/>
    <w:rsid w:val="0084243E"/>
    <w:rsid w:val="00844016"/>
    <w:rsid w:val="008455C1"/>
    <w:rsid w:val="00846211"/>
    <w:rsid w:val="00846256"/>
    <w:rsid w:val="008468A9"/>
    <w:rsid w:val="00847480"/>
    <w:rsid w:val="00847FED"/>
    <w:rsid w:val="00850BA8"/>
    <w:rsid w:val="00851B1E"/>
    <w:rsid w:val="00853302"/>
    <w:rsid w:val="00854543"/>
    <w:rsid w:val="00856962"/>
    <w:rsid w:val="0085731B"/>
    <w:rsid w:val="00857E27"/>
    <w:rsid w:val="00857ED2"/>
    <w:rsid w:val="00860729"/>
    <w:rsid w:val="008612E8"/>
    <w:rsid w:val="00862E40"/>
    <w:rsid w:val="008651B7"/>
    <w:rsid w:val="00866134"/>
    <w:rsid w:val="0086642E"/>
    <w:rsid w:val="008665B2"/>
    <w:rsid w:val="008668C2"/>
    <w:rsid w:val="008678FB"/>
    <w:rsid w:val="00871A55"/>
    <w:rsid w:val="00871D53"/>
    <w:rsid w:val="00872059"/>
    <w:rsid w:val="00872BCB"/>
    <w:rsid w:val="00873842"/>
    <w:rsid w:val="00876354"/>
    <w:rsid w:val="008810A1"/>
    <w:rsid w:val="00881379"/>
    <w:rsid w:val="0088254C"/>
    <w:rsid w:val="00882ADC"/>
    <w:rsid w:val="008852BA"/>
    <w:rsid w:val="0088597C"/>
    <w:rsid w:val="00886268"/>
    <w:rsid w:val="008918DA"/>
    <w:rsid w:val="00894AA4"/>
    <w:rsid w:val="00894B8C"/>
    <w:rsid w:val="00895B83"/>
    <w:rsid w:val="008971EC"/>
    <w:rsid w:val="00897583"/>
    <w:rsid w:val="008A10BE"/>
    <w:rsid w:val="008A13EF"/>
    <w:rsid w:val="008A3989"/>
    <w:rsid w:val="008A4077"/>
    <w:rsid w:val="008A536E"/>
    <w:rsid w:val="008A5D8A"/>
    <w:rsid w:val="008A743B"/>
    <w:rsid w:val="008A79B8"/>
    <w:rsid w:val="008B1848"/>
    <w:rsid w:val="008B272A"/>
    <w:rsid w:val="008B2945"/>
    <w:rsid w:val="008B3168"/>
    <w:rsid w:val="008B580A"/>
    <w:rsid w:val="008B5AE7"/>
    <w:rsid w:val="008B5D76"/>
    <w:rsid w:val="008C0F9A"/>
    <w:rsid w:val="008C11A7"/>
    <w:rsid w:val="008C1869"/>
    <w:rsid w:val="008C30F9"/>
    <w:rsid w:val="008C3E7F"/>
    <w:rsid w:val="008C41B4"/>
    <w:rsid w:val="008C52DC"/>
    <w:rsid w:val="008C61F6"/>
    <w:rsid w:val="008C6739"/>
    <w:rsid w:val="008D0052"/>
    <w:rsid w:val="008D16EC"/>
    <w:rsid w:val="008D1D89"/>
    <w:rsid w:val="008D22E5"/>
    <w:rsid w:val="008D245B"/>
    <w:rsid w:val="008D25D7"/>
    <w:rsid w:val="008D2EFD"/>
    <w:rsid w:val="008D372C"/>
    <w:rsid w:val="008D43CB"/>
    <w:rsid w:val="008D4CFA"/>
    <w:rsid w:val="008E0815"/>
    <w:rsid w:val="008E0D50"/>
    <w:rsid w:val="008E1E20"/>
    <w:rsid w:val="008E1EAB"/>
    <w:rsid w:val="008E224B"/>
    <w:rsid w:val="008E2FF1"/>
    <w:rsid w:val="008E576E"/>
    <w:rsid w:val="008E5795"/>
    <w:rsid w:val="008E5F28"/>
    <w:rsid w:val="008E6076"/>
    <w:rsid w:val="008E6F27"/>
    <w:rsid w:val="008F02DD"/>
    <w:rsid w:val="008F1D91"/>
    <w:rsid w:val="008F389D"/>
    <w:rsid w:val="008F6115"/>
    <w:rsid w:val="008F7143"/>
    <w:rsid w:val="00900693"/>
    <w:rsid w:val="0090106A"/>
    <w:rsid w:val="0090307E"/>
    <w:rsid w:val="00904B0B"/>
    <w:rsid w:val="00904CB5"/>
    <w:rsid w:val="00906DF0"/>
    <w:rsid w:val="00910C7A"/>
    <w:rsid w:val="009112EC"/>
    <w:rsid w:val="00911F47"/>
    <w:rsid w:val="009124BE"/>
    <w:rsid w:val="009138AA"/>
    <w:rsid w:val="009149A8"/>
    <w:rsid w:val="00915B90"/>
    <w:rsid w:val="00920FBB"/>
    <w:rsid w:val="00921566"/>
    <w:rsid w:val="00923A9F"/>
    <w:rsid w:val="00925D2D"/>
    <w:rsid w:val="0092645E"/>
    <w:rsid w:val="0092692C"/>
    <w:rsid w:val="00927996"/>
    <w:rsid w:val="009279BD"/>
    <w:rsid w:val="009318B2"/>
    <w:rsid w:val="00932524"/>
    <w:rsid w:val="00933794"/>
    <w:rsid w:val="009338E7"/>
    <w:rsid w:val="00935335"/>
    <w:rsid w:val="00941037"/>
    <w:rsid w:val="00941876"/>
    <w:rsid w:val="0094331C"/>
    <w:rsid w:val="00943664"/>
    <w:rsid w:val="00943A16"/>
    <w:rsid w:val="00943C86"/>
    <w:rsid w:val="00945EDC"/>
    <w:rsid w:val="009476B7"/>
    <w:rsid w:val="00947FA4"/>
    <w:rsid w:val="00950559"/>
    <w:rsid w:val="0095089C"/>
    <w:rsid w:val="00950A99"/>
    <w:rsid w:val="00951192"/>
    <w:rsid w:val="009524E8"/>
    <w:rsid w:val="00952C50"/>
    <w:rsid w:val="00953846"/>
    <w:rsid w:val="009548DE"/>
    <w:rsid w:val="00956056"/>
    <w:rsid w:val="009564B8"/>
    <w:rsid w:val="0095694F"/>
    <w:rsid w:val="009569D9"/>
    <w:rsid w:val="00957609"/>
    <w:rsid w:val="00957DAE"/>
    <w:rsid w:val="00961572"/>
    <w:rsid w:val="00961624"/>
    <w:rsid w:val="009625DD"/>
    <w:rsid w:val="00962A69"/>
    <w:rsid w:val="009637D1"/>
    <w:rsid w:val="009638CE"/>
    <w:rsid w:val="009665D6"/>
    <w:rsid w:val="009667B0"/>
    <w:rsid w:val="00971FDB"/>
    <w:rsid w:val="00975C76"/>
    <w:rsid w:val="00975D8E"/>
    <w:rsid w:val="00976A67"/>
    <w:rsid w:val="0097705F"/>
    <w:rsid w:val="00977B93"/>
    <w:rsid w:val="009803FF"/>
    <w:rsid w:val="009818F2"/>
    <w:rsid w:val="00981C4E"/>
    <w:rsid w:val="009831FB"/>
    <w:rsid w:val="0098429C"/>
    <w:rsid w:val="0098454B"/>
    <w:rsid w:val="00984615"/>
    <w:rsid w:val="009846AF"/>
    <w:rsid w:val="0098492B"/>
    <w:rsid w:val="00984B6A"/>
    <w:rsid w:val="00985689"/>
    <w:rsid w:val="00986403"/>
    <w:rsid w:val="00987154"/>
    <w:rsid w:val="0098772F"/>
    <w:rsid w:val="009878B0"/>
    <w:rsid w:val="00990B30"/>
    <w:rsid w:val="0099133D"/>
    <w:rsid w:val="0099385E"/>
    <w:rsid w:val="009975B3"/>
    <w:rsid w:val="00997B3B"/>
    <w:rsid w:val="009A139A"/>
    <w:rsid w:val="009A4B64"/>
    <w:rsid w:val="009A4D2B"/>
    <w:rsid w:val="009A5621"/>
    <w:rsid w:val="009A5976"/>
    <w:rsid w:val="009A5A4D"/>
    <w:rsid w:val="009A762B"/>
    <w:rsid w:val="009B05C0"/>
    <w:rsid w:val="009B0ACF"/>
    <w:rsid w:val="009B47EC"/>
    <w:rsid w:val="009B5168"/>
    <w:rsid w:val="009B5372"/>
    <w:rsid w:val="009B6599"/>
    <w:rsid w:val="009B6A6D"/>
    <w:rsid w:val="009B6E0F"/>
    <w:rsid w:val="009B7A4E"/>
    <w:rsid w:val="009C1B49"/>
    <w:rsid w:val="009C5BCF"/>
    <w:rsid w:val="009C5F25"/>
    <w:rsid w:val="009C7C6D"/>
    <w:rsid w:val="009C7D44"/>
    <w:rsid w:val="009C7FFC"/>
    <w:rsid w:val="009D2EA1"/>
    <w:rsid w:val="009D388B"/>
    <w:rsid w:val="009D3F1B"/>
    <w:rsid w:val="009D3FC0"/>
    <w:rsid w:val="009D420F"/>
    <w:rsid w:val="009D5511"/>
    <w:rsid w:val="009D55AA"/>
    <w:rsid w:val="009D5852"/>
    <w:rsid w:val="009D5D84"/>
    <w:rsid w:val="009D60CC"/>
    <w:rsid w:val="009D6686"/>
    <w:rsid w:val="009D6C5C"/>
    <w:rsid w:val="009D6FC3"/>
    <w:rsid w:val="009D7C6F"/>
    <w:rsid w:val="009E045E"/>
    <w:rsid w:val="009E1BF5"/>
    <w:rsid w:val="009E1DBC"/>
    <w:rsid w:val="009E203A"/>
    <w:rsid w:val="009E2A23"/>
    <w:rsid w:val="009E4238"/>
    <w:rsid w:val="009E550E"/>
    <w:rsid w:val="009E61D9"/>
    <w:rsid w:val="009E62E3"/>
    <w:rsid w:val="009F006E"/>
    <w:rsid w:val="009F0C6E"/>
    <w:rsid w:val="009F0E6F"/>
    <w:rsid w:val="009F192F"/>
    <w:rsid w:val="009F2B59"/>
    <w:rsid w:val="009F2CBF"/>
    <w:rsid w:val="009F565E"/>
    <w:rsid w:val="009F7DCD"/>
    <w:rsid w:val="00A00442"/>
    <w:rsid w:val="00A00E63"/>
    <w:rsid w:val="00A01A75"/>
    <w:rsid w:val="00A02279"/>
    <w:rsid w:val="00A03D05"/>
    <w:rsid w:val="00A05F9B"/>
    <w:rsid w:val="00A06E8C"/>
    <w:rsid w:val="00A07ED5"/>
    <w:rsid w:val="00A1051E"/>
    <w:rsid w:val="00A10C44"/>
    <w:rsid w:val="00A117AD"/>
    <w:rsid w:val="00A12542"/>
    <w:rsid w:val="00A129E8"/>
    <w:rsid w:val="00A14056"/>
    <w:rsid w:val="00A15D60"/>
    <w:rsid w:val="00A166DF"/>
    <w:rsid w:val="00A171EF"/>
    <w:rsid w:val="00A2086B"/>
    <w:rsid w:val="00A22C7F"/>
    <w:rsid w:val="00A23484"/>
    <w:rsid w:val="00A23917"/>
    <w:rsid w:val="00A246E4"/>
    <w:rsid w:val="00A251DD"/>
    <w:rsid w:val="00A2766B"/>
    <w:rsid w:val="00A276BD"/>
    <w:rsid w:val="00A277B3"/>
    <w:rsid w:val="00A31FF3"/>
    <w:rsid w:val="00A32492"/>
    <w:rsid w:val="00A35A40"/>
    <w:rsid w:val="00A35E81"/>
    <w:rsid w:val="00A36AEC"/>
    <w:rsid w:val="00A37A22"/>
    <w:rsid w:val="00A412E2"/>
    <w:rsid w:val="00A43F51"/>
    <w:rsid w:val="00A45356"/>
    <w:rsid w:val="00A507FE"/>
    <w:rsid w:val="00A511E8"/>
    <w:rsid w:val="00A518F3"/>
    <w:rsid w:val="00A51D6F"/>
    <w:rsid w:val="00A52A86"/>
    <w:rsid w:val="00A530A3"/>
    <w:rsid w:val="00A534CB"/>
    <w:rsid w:val="00A53676"/>
    <w:rsid w:val="00A5468E"/>
    <w:rsid w:val="00A54E60"/>
    <w:rsid w:val="00A55B0F"/>
    <w:rsid w:val="00A569F9"/>
    <w:rsid w:val="00A56DE6"/>
    <w:rsid w:val="00A574F5"/>
    <w:rsid w:val="00A60E20"/>
    <w:rsid w:val="00A613CD"/>
    <w:rsid w:val="00A62593"/>
    <w:rsid w:val="00A63A99"/>
    <w:rsid w:val="00A640CF"/>
    <w:rsid w:val="00A64DF1"/>
    <w:rsid w:val="00A659F5"/>
    <w:rsid w:val="00A65A5D"/>
    <w:rsid w:val="00A65D9D"/>
    <w:rsid w:val="00A66F66"/>
    <w:rsid w:val="00A6715F"/>
    <w:rsid w:val="00A701F0"/>
    <w:rsid w:val="00A71114"/>
    <w:rsid w:val="00A71580"/>
    <w:rsid w:val="00A71DA4"/>
    <w:rsid w:val="00A723B2"/>
    <w:rsid w:val="00A724BD"/>
    <w:rsid w:val="00A72BA6"/>
    <w:rsid w:val="00A738CF"/>
    <w:rsid w:val="00A7414A"/>
    <w:rsid w:val="00A74B88"/>
    <w:rsid w:val="00A74CEC"/>
    <w:rsid w:val="00A74D08"/>
    <w:rsid w:val="00A75702"/>
    <w:rsid w:val="00A765F0"/>
    <w:rsid w:val="00A76686"/>
    <w:rsid w:val="00A8034E"/>
    <w:rsid w:val="00A8085D"/>
    <w:rsid w:val="00A80E4C"/>
    <w:rsid w:val="00A819D7"/>
    <w:rsid w:val="00A83889"/>
    <w:rsid w:val="00A853E1"/>
    <w:rsid w:val="00A91399"/>
    <w:rsid w:val="00A9345B"/>
    <w:rsid w:val="00A938E8"/>
    <w:rsid w:val="00A946A4"/>
    <w:rsid w:val="00A94B7A"/>
    <w:rsid w:val="00A96522"/>
    <w:rsid w:val="00AA0CAB"/>
    <w:rsid w:val="00AA132A"/>
    <w:rsid w:val="00AA191C"/>
    <w:rsid w:val="00AA19BC"/>
    <w:rsid w:val="00AA1F18"/>
    <w:rsid w:val="00AA2071"/>
    <w:rsid w:val="00AA2C31"/>
    <w:rsid w:val="00AA3B5E"/>
    <w:rsid w:val="00AA3C16"/>
    <w:rsid w:val="00AA3C9B"/>
    <w:rsid w:val="00AA4EBB"/>
    <w:rsid w:val="00AA51D8"/>
    <w:rsid w:val="00AA52FC"/>
    <w:rsid w:val="00AA59CA"/>
    <w:rsid w:val="00AA5C9B"/>
    <w:rsid w:val="00AA621E"/>
    <w:rsid w:val="00AA6F12"/>
    <w:rsid w:val="00AA77F6"/>
    <w:rsid w:val="00AB032A"/>
    <w:rsid w:val="00AB0F07"/>
    <w:rsid w:val="00AB1C66"/>
    <w:rsid w:val="00AB25CC"/>
    <w:rsid w:val="00AB4DB2"/>
    <w:rsid w:val="00AB4F00"/>
    <w:rsid w:val="00AB5E53"/>
    <w:rsid w:val="00AB6F23"/>
    <w:rsid w:val="00AB730C"/>
    <w:rsid w:val="00AB77D8"/>
    <w:rsid w:val="00AB7E62"/>
    <w:rsid w:val="00AC0ABA"/>
    <w:rsid w:val="00AC2F5C"/>
    <w:rsid w:val="00AC4306"/>
    <w:rsid w:val="00AC4E32"/>
    <w:rsid w:val="00AC4F09"/>
    <w:rsid w:val="00AC58AA"/>
    <w:rsid w:val="00AC5C58"/>
    <w:rsid w:val="00AC68C8"/>
    <w:rsid w:val="00AC703A"/>
    <w:rsid w:val="00AD1B67"/>
    <w:rsid w:val="00AD326E"/>
    <w:rsid w:val="00AD445D"/>
    <w:rsid w:val="00AD4B0F"/>
    <w:rsid w:val="00AD4E7D"/>
    <w:rsid w:val="00AD7914"/>
    <w:rsid w:val="00AE010F"/>
    <w:rsid w:val="00AE182E"/>
    <w:rsid w:val="00AE1C66"/>
    <w:rsid w:val="00AE2BE9"/>
    <w:rsid w:val="00AE352F"/>
    <w:rsid w:val="00AE4409"/>
    <w:rsid w:val="00AE5D3D"/>
    <w:rsid w:val="00AE5FFA"/>
    <w:rsid w:val="00AE6E86"/>
    <w:rsid w:val="00AE7D9D"/>
    <w:rsid w:val="00AF1EC8"/>
    <w:rsid w:val="00AF4EF6"/>
    <w:rsid w:val="00AF5B17"/>
    <w:rsid w:val="00AF66E0"/>
    <w:rsid w:val="00AF66FF"/>
    <w:rsid w:val="00AF6F9C"/>
    <w:rsid w:val="00AF75E9"/>
    <w:rsid w:val="00AF77D2"/>
    <w:rsid w:val="00AF7844"/>
    <w:rsid w:val="00AF7B2D"/>
    <w:rsid w:val="00B000BB"/>
    <w:rsid w:val="00B00272"/>
    <w:rsid w:val="00B02A2E"/>
    <w:rsid w:val="00B031B8"/>
    <w:rsid w:val="00B03CA4"/>
    <w:rsid w:val="00B042E1"/>
    <w:rsid w:val="00B054D5"/>
    <w:rsid w:val="00B057EE"/>
    <w:rsid w:val="00B10AEE"/>
    <w:rsid w:val="00B1137D"/>
    <w:rsid w:val="00B11837"/>
    <w:rsid w:val="00B13C8B"/>
    <w:rsid w:val="00B142DA"/>
    <w:rsid w:val="00B1439C"/>
    <w:rsid w:val="00B146E0"/>
    <w:rsid w:val="00B15282"/>
    <w:rsid w:val="00B1672E"/>
    <w:rsid w:val="00B173D8"/>
    <w:rsid w:val="00B17EC8"/>
    <w:rsid w:val="00B200A1"/>
    <w:rsid w:val="00B2081B"/>
    <w:rsid w:val="00B22E05"/>
    <w:rsid w:val="00B22F6E"/>
    <w:rsid w:val="00B240B3"/>
    <w:rsid w:val="00B24B5F"/>
    <w:rsid w:val="00B24D4B"/>
    <w:rsid w:val="00B25CDA"/>
    <w:rsid w:val="00B264F3"/>
    <w:rsid w:val="00B3068C"/>
    <w:rsid w:val="00B30E71"/>
    <w:rsid w:val="00B3145F"/>
    <w:rsid w:val="00B320E7"/>
    <w:rsid w:val="00B32580"/>
    <w:rsid w:val="00B32FC0"/>
    <w:rsid w:val="00B33F98"/>
    <w:rsid w:val="00B3506E"/>
    <w:rsid w:val="00B351D3"/>
    <w:rsid w:val="00B4097E"/>
    <w:rsid w:val="00B40B6C"/>
    <w:rsid w:val="00B41128"/>
    <w:rsid w:val="00B41503"/>
    <w:rsid w:val="00B423DE"/>
    <w:rsid w:val="00B42781"/>
    <w:rsid w:val="00B4295D"/>
    <w:rsid w:val="00B4319A"/>
    <w:rsid w:val="00B448EF"/>
    <w:rsid w:val="00B44DB0"/>
    <w:rsid w:val="00B45C0E"/>
    <w:rsid w:val="00B47758"/>
    <w:rsid w:val="00B47BB6"/>
    <w:rsid w:val="00B51B6F"/>
    <w:rsid w:val="00B51E4E"/>
    <w:rsid w:val="00B5303D"/>
    <w:rsid w:val="00B531EA"/>
    <w:rsid w:val="00B53EFA"/>
    <w:rsid w:val="00B540C5"/>
    <w:rsid w:val="00B542D7"/>
    <w:rsid w:val="00B54A8F"/>
    <w:rsid w:val="00B54C43"/>
    <w:rsid w:val="00B557A7"/>
    <w:rsid w:val="00B623AF"/>
    <w:rsid w:val="00B6278B"/>
    <w:rsid w:val="00B63534"/>
    <w:rsid w:val="00B6402E"/>
    <w:rsid w:val="00B655EA"/>
    <w:rsid w:val="00B66870"/>
    <w:rsid w:val="00B66D63"/>
    <w:rsid w:val="00B67045"/>
    <w:rsid w:val="00B67896"/>
    <w:rsid w:val="00B7090F"/>
    <w:rsid w:val="00B7190B"/>
    <w:rsid w:val="00B7284E"/>
    <w:rsid w:val="00B739B6"/>
    <w:rsid w:val="00B73C01"/>
    <w:rsid w:val="00B75C0D"/>
    <w:rsid w:val="00B76482"/>
    <w:rsid w:val="00B773F2"/>
    <w:rsid w:val="00B820B9"/>
    <w:rsid w:val="00B8435F"/>
    <w:rsid w:val="00B8624F"/>
    <w:rsid w:val="00B86679"/>
    <w:rsid w:val="00B921A5"/>
    <w:rsid w:val="00B934EC"/>
    <w:rsid w:val="00B9403A"/>
    <w:rsid w:val="00B95B9F"/>
    <w:rsid w:val="00B95BCC"/>
    <w:rsid w:val="00B9665C"/>
    <w:rsid w:val="00B97474"/>
    <w:rsid w:val="00BA0205"/>
    <w:rsid w:val="00BA046A"/>
    <w:rsid w:val="00BA1C70"/>
    <w:rsid w:val="00BA24BD"/>
    <w:rsid w:val="00BA2D5E"/>
    <w:rsid w:val="00BA3B4F"/>
    <w:rsid w:val="00BA5516"/>
    <w:rsid w:val="00BA5C36"/>
    <w:rsid w:val="00BA6157"/>
    <w:rsid w:val="00BA616F"/>
    <w:rsid w:val="00BA61F1"/>
    <w:rsid w:val="00BA6594"/>
    <w:rsid w:val="00BA6655"/>
    <w:rsid w:val="00BA6A73"/>
    <w:rsid w:val="00BA6D8B"/>
    <w:rsid w:val="00BA722C"/>
    <w:rsid w:val="00BB0FF0"/>
    <w:rsid w:val="00BB18F3"/>
    <w:rsid w:val="00BB1B5F"/>
    <w:rsid w:val="00BB2746"/>
    <w:rsid w:val="00BB2F35"/>
    <w:rsid w:val="00BB31E6"/>
    <w:rsid w:val="00BB3427"/>
    <w:rsid w:val="00BB343E"/>
    <w:rsid w:val="00BB3722"/>
    <w:rsid w:val="00BB3A55"/>
    <w:rsid w:val="00BB524E"/>
    <w:rsid w:val="00BB657D"/>
    <w:rsid w:val="00BB6EF6"/>
    <w:rsid w:val="00BB6F29"/>
    <w:rsid w:val="00BB6FF7"/>
    <w:rsid w:val="00BC0687"/>
    <w:rsid w:val="00BC1E7C"/>
    <w:rsid w:val="00BC20D2"/>
    <w:rsid w:val="00BC2CC6"/>
    <w:rsid w:val="00BC343E"/>
    <w:rsid w:val="00BC3790"/>
    <w:rsid w:val="00BC43F0"/>
    <w:rsid w:val="00BC4A2C"/>
    <w:rsid w:val="00BC54C2"/>
    <w:rsid w:val="00BC62A2"/>
    <w:rsid w:val="00BC6450"/>
    <w:rsid w:val="00BC6588"/>
    <w:rsid w:val="00BC764F"/>
    <w:rsid w:val="00BC7C3F"/>
    <w:rsid w:val="00BD073A"/>
    <w:rsid w:val="00BD0C0E"/>
    <w:rsid w:val="00BD1D1C"/>
    <w:rsid w:val="00BD1DA6"/>
    <w:rsid w:val="00BD1DA9"/>
    <w:rsid w:val="00BD1FAA"/>
    <w:rsid w:val="00BD2742"/>
    <w:rsid w:val="00BD385D"/>
    <w:rsid w:val="00BD3A2A"/>
    <w:rsid w:val="00BD4745"/>
    <w:rsid w:val="00BD52E4"/>
    <w:rsid w:val="00BD5EAB"/>
    <w:rsid w:val="00BD5F0B"/>
    <w:rsid w:val="00BD6A7A"/>
    <w:rsid w:val="00BD6BC7"/>
    <w:rsid w:val="00BE069B"/>
    <w:rsid w:val="00BE0E02"/>
    <w:rsid w:val="00BE11F5"/>
    <w:rsid w:val="00BE1EE7"/>
    <w:rsid w:val="00BE2650"/>
    <w:rsid w:val="00BE2BD5"/>
    <w:rsid w:val="00BE2C7C"/>
    <w:rsid w:val="00BE364C"/>
    <w:rsid w:val="00BE392B"/>
    <w:rsid w:val="00BE4556"/>
    <w:rsid w:val="00BE5092"/>
    <w:rsid w:val="00BE529A"/>
    <w:rsid w:val="00BF1503"/>
    <w:rsid w:val="00BF16B1"/>
    <w:rsid w:val="00BF2499"/>
    <w:rsid w:val="00BF266D"/>
    <w:rsid w:val="00BF3ECF"/>
    <w:rsid w:val="00BF6DF0"/>
    <w:rsid w:val="00C012D0"/>
    <w:rsid w:val="00C02F4C"/>
    <w:rsid w:val="00C031AE"/>
    <w:rsid w:val="00C040E8"/>
    <w:rsid w:val="00C040F5"/>
    <w:rsid w:val="00C05598"/>
    <w:rsid w:val="00C05643"/>
    <w:rsid w:val="00C125D2"/>
    <w:rsid w:val="00C12DF8"/>
    <w:rsid w:val="00C1522C"/>
    <w:rsid w:val="00C1526A"/>
    <w:rsid w:val="00C1691E"/>
    <w:rsid w:val="00C16ED1"/>
    <w:rsid w:val="00C2015B"/>
    <w:rsid w:val="00C207BF"/>
    <w:rsid w:val="00C20B83"/>
    <w:rsid w:val="00C20BAA"/>
    <w:rsid w:val="00C2213F"/>
    <w:rsid w:val="00C230E3"/>
    <w:rsid w:val="00C25A3D"/>
    <w:rsid w:val="00C25F6E"/>
    <w:rsid w:val="00C271DD"/>
    <w:rsid w:val="00C3063A"/>
    <w:rsid w:val="00C31A1E"/>
    <w:rsid w:val="00C32467"/>
    <w:rsid w:val="00C33DFF"/>
    <w:rsid w:val="00C343A0"/>
    <w:rsid w:val="00C401E8"/>
    <w:rsid w:val="00C408C1"/>
    <w:rsid w:val="00C414EA"/>
    <w:rsid w:val="00C42171"/>
    <w:rsid w:val="00C429EB"/>
    <w:rsid w:val="00C42BA2"/>
    <w:rsid w:val="00C44AA1"/>
    <w:rsid w:val="00C44C76"/>
    <w:rsid w:val="00C45CE8"/>
    <w:rsid w:val="00C47651"/>
    <w:rsid w:val="00C50819"/>
    <w:rsid w:val="00C50905"/>
    <w:rsid w:val="00C51986"/>
    <w:rsid w:val="00C522FB"/>
    <w:rsid w:val="00C52737"/>
    <w:rsid w:val="00C52849"/>
    <w:rsid w:val="00C551FB"/>
    <w:rsid w:val="00C55B3F"/>
    <w:rsid w:val="00C55DFB"/>
    <w:rsid w:val="00C57552"/>
    <w:rsid w:val="00C60613"/>
    <w:rsid w:val="00C63769"/>
    <w:rsid w:val="00C63E90"/>
    <w:rsid w:val="00C63F50"/>
    <w:rsid w:val="00C64444"/>
    <w:rsid w:val="00C64623"/>
    <w:rsid w:val="00C64998"/>
    <w:rsid w:val="00C65452"/>
    <w:rsid w:val="00C65ACB"/>
    <w:rsid w:val="00C67660"/>
    <w:rsid w:val="00C67FF7"/>
    <w:rsid w:val="00C7023B"/>
    <w:rsid w:val="00C7227B"/>
    <w:rsid w:val="00C730F1"/>
    <w:rsid w:val="00C73685"/>
    <w:rsid w:val="00C75564"/>
    <w:rsid w:val="00C82192"/>
    <w:rsid w:val="00C84C1F"/>
    <w:rsid w:val="00C84E68"/>
    <w:rsid w:val="00C860D4"/>
    <w:rsid w:val="00C8632D"/>
    <w:rsid w:val="00C921AB"/>
    <w:rsid w:val="00C923B5"/>
    <w:rsid w:val="00C93F96"/>
    <w:rsid w:val="00C941E5"/>
    <w:rsid w:val="00C941F5"/>
    <w:rsid w:val="00C95296"/>
    <w:rsid w:val="00C954E0"/>
    <w:rsid w:val="00C955BC"/>
    <w:rsid w:val="00C96538"/>
    <w:rsid w:val="00C96959"/>
    <w:rsid w:val="00C974F6"/>
    <w:rsid w:val="00C9794F"/>
    <w:rsid w:val="00CA0E53"/>
    <w:rsid w:val="00CA1A03"/>
    <w:rsid w:val="00CA227E"/>
    <w:rsid w:val="00CA2EAA"/>
    <w:rsid w:val="00CA407B"/>
    <w:rsid w:val="00CA4405"/>
    <w:rsid w:val="00CA4CEB"/>
    <w:rsid w:val="00CA678E"/>
    <w:rsid w:val="00CA7389"/>
    <w:rsid w:val="00CB03E4"/>
    <w:rsid w:val="00CB0B29"/>
    <w:rsid w:val="00CB18F4"/>
    <w:rsid w:val="00CB21A9"/>
    <w:rsid w:val="00CB277A"/>
    <w:rsid w:val="00CB2872"/>
    <w:rsid w:val="00CB382F"/>
    <w:rsid w:val="00CB40C1"/>
    <w:rsid w:val="00CB44F0"/>
    <w:rsid w:val="00CB5BDA"/>
    <w:rsid w:val="00CB5FB5"/>
    <w:rsid w:val="00CB6BC4"/>
    <w:rsid w:val="00CB6D3E"/>
    <w:rsid w:val="00CB7777"/>
    <w:rsid w:val="00CC057F"/>
    <w:rsid w:val="00CC2986"/>
    <w:rsid w:val="00CC3FB2"/>
    <w:rsid w:val="00CC4176"/>
    <w:rsid w:val="00CC4DBB"/>
    <w:rsid w:val="00CC5918"/>
    <w:rsid w:val="00CC5ECD"/>
    <w:rsid w:val="00CC6421"/>
    <w:rsid w:val="00CC7597"/>
    <w:rsid w:val="00CD0331"/>
    <w:rsid w:val="00CD1464"/>
    <w:rsid w:val="00CD30C2"/>
    <w:rsid w:val="00CD50D3"/>
    <w:rsid w:val="00CD7C68"/>
    <w:rsid w:val="00CD7E74"/>
    <w:rsid w:val="00CE015E"/>
    <w:rsid w:val="00CE0FAC"/>
    <w:rsid w:val="00CE13DF"/>
    <w:rsid w:val="00CE3823"/>
    <w:rsid w:val="00CE4D1C"/>
    <w:rsid w:val="00CE5B1E"/>
    <w:rsid w:val="00CE7BE3"/>
    <w:rsid w:val="00CE7D11"/>
    <w:rsid w:val="00CF0226"/>
    <w:rsid w:val="00CF0803"/>
    <w:rsid w:val="00CF0B02"/>
    <w:rsid w:val="00CF121F"/>
    <w:rsid w:val="00CF5A2C"/>
    <w:rsid w:val="00CF6CDE"/>
    <w:rsid w:val="00CF6CF8"/>
    <w:rsid w:val="00CF7F04"/>
    <w:rsid w:val="00D00E44"/>
    <w:rsid w:val="00D01911"/>
    <w:rsid w:val="00D01A31"/>
    <w:rsid w:val="00D0348D"/>
    <w:rsid w:val="00D03AB8"/>
    <w:rsid w:val="00D05535"/>
    <w:rsid w:val="00D05897"/>
    <w:rsid w:val="00D060F3"/>
    <w:rsid w:val="00D06575"/>
    <w:rsid w:val="00D114C7"/>
    <w:rsid w:val="00D12F92"/>
    <w:rsid w:val="00D165FB"/>
    <w:rsid w:val="00D17AAD"/>
    <w:rsid w:val="00D17E7B"/>
    <w:rsid w:val="00D209B9"/>
    <w:rsid w:val="00D2116A"/>
    <w:rsid w:val="00D218C3"/>
    <w:rsid w:val="00D221F8"/>
    <w:rsid w:val="00D22990"/>
    <w:rsid w:val="00D22DCD"/>
    <w:rsid w:val="00D26A09"/>
    <w:rsid w:val="00D32132"/>
    <w:rsid w:val="00D33031"/>
    <w:rsid w:val="00D336AE"/>
    <w:rsid w:val="00D337F6"/>
    <w:rsid w:val="00D34436"/>
    <w:rsid w:val="00D3622E"/>
    <w:rsid w:val="00D37A23"/>
    <w:rsid w:val="00D40418"/>
    <w:rsid w:val="00D41B13"/>
    <w:rsid w:val="00D41F02"/>
    <w:rsid w:val="00D42452"/>
    <w:rsid w:val="00D427E5"/>
    <w:rsid w:val="00D42918"/>
    <w:rsid w:val="00D42C20"/>
    <w:rsid w:val="00D435B9"/>
    <w:rsid w:val="00D465C2"/>
    <w:rsid w:val="00D46788"/>
    <w:rsid w:val="00D473B0"/>
    <w:rsid w:val="00D4752E"/>
    <w:rsid w:val="00D54403"/>
    <w:rsid w:val="00D548A5"/>
    <w:rsid w:val="00D54BF9"/>
    <w:rsid w:val="00D54F3F"/>
    <w:rsid w:val="00D5764F"/>
    <w:rsid w:val="00D615EC"/>
    <w:rsid w:val="00D61E96"/>
    <w:rsid w:val="00D62A1B"/>
    <w:rsid w:val="00D6497D"/>
    <w:rsid w:val="00D65576"/>
    <w:rsid w:val="00D65E18"/>
    <w:rsid w:val="00D6725A"/>
    <w:rsid w:val="00D7149F"/>
    <w:rsid w:val="00D717E6"/>
    <w:rsid w:val="00D76BA1"/>
    <w:rsid w:val="00D76D2A"/>
    <w:rsid w:val="00D77DB5"/>
    <w:rsid w:val="00D8199D"/>
    <w:rsid w:val="00D819F6"/>
    <w:rsid w:val="00D82D06"/>
    <w:rsid w:val="00D83DB7"/>
    <w:rsid w:val="00D84D17"/>
    <w:rsid w:val="00D8561C"/>
    <w:rsid w:val="00D85737"/>
    <w:rsid w:val="00D85812"/>
    <w:rsid w:val="00D85E99"/>
    <w:rsid w:val="00D901F7"/>
    <w:rsid w:val="00D92EC8"/>
    <w:rsid w:val="00D9398D"/>
    <w:rsid w:val="00D9716F"/>
    <w:rsid w:val="00D97CDE"/>
    <w:rsid w:val="00DA1D28"/>
    <w:rsid w:val="00DA2370"/>
    <w:rsid w:val="00DA2FBA"/>
    <w:rsid w:val="00DA3429"/>
    <w:rsid w:val="00DA3F5F"/>
    <w:rsid w:val="00DA5845"/>
    <w:rsid w:val="00DA635D"/>
    <w:rsid w:val="00DA69FD"/>
    <w:rsid w:val="00DA77C8"/>
    <w:rsid w:val="00DB1082"/>
    <w:rsid w:val="00DB11DC"/>
    <w:rsid w:val="00DB2683"/>
    <w:rsid w:val="00DB2755"/>
    <w:rsid w:val="00DB39D1"/>
    <w:rsid w:val="00DB436B"/>
    <w:rsid w:val="00DB43A8"/>
    <w:rsid w:val="00DB4888"/>
    <w:rsid w:val="00DB58FC"/>
    <w:rsid w:val="00DB6A47"/>
    <w:rsid w:val="00DC0598"/>
    <w:rsid w:val="00DC0939"/>
    <w:rsid w:val="00DC277D"/>
    <w:rsid w:val="00DC29DC"/>
    <w:rsid w:val="00DC356E"/>
    <w:rsid w:val="00DC3952"/>
    <w:rsid w:val="00DC48DF"/>
    <w:rsid w:val="00DC4D54"/>
    <w:rsid w:val="00DC5E3B"/>
    <w:rsid w:val="00DC6D6D"/>
    <w:rsid w:val="00DD0007"/>
    <w:rsid w:val="00DD0858"/>
    <w:rsid w:val="00DD1446"/>
    <w:rsid w:val="00DD1C7F"/>
    <w:rsid w:val="00DD31FE"/>
    <w:rsid w:val="00DD3FF8"/>
    <w:rsid w:val="00DD5E10"/>
    <w:rsid w:val="00DD65FB"/>
    <w:rsid w:val="00DE02E3"/>
    <w:rsid w:val="00DE067A"/>
    <w:rsid w:val="00DE2CFD"/>
    <w:rsid w:val="00DE3ACB"/>
    <w:rsid w:val="00DE5736"/>
    <w:rsid w:val="00DE7D26"/>
    <w:rsid w:val="00DF16AE"/>
    <w:rsid w:val="00DF2062"/>
    <w:rsid w:val="00DF2C4D"/>
    <w:rsid w:val="00DF4390"/>
    <w:rsid w:val="00DF4959"/>
    <w:rsid w:val="00DF5060"/>
    <w:rsid w:val="00DF73DC"/>
    <w:rsid w:val="00DF7F73"/>
    <w:rsid w:val="00E00722"/>
    <w:rsid w:val="00E00E2A"/>
    <w:rsid w:val="00E00F6C"/>
    <w:rsid w:val="00E01AEC"/>
    <w:rsid w:val="00E023FC"/>
    <w:rsid w:val="00E030CD"/>
    <w:rsid w:val="00E034BC"/>
    <w:rsid w:val="00E039F0"/>
    <w:rsid w:val="00E03F89"/>
    <w:rsid w:val="00E041D1"/>
    <w:rsid w:val="00E06401"/>
    <w:rsid w:val="00E069AD"/>
    <w:rsid w:val="00E135A9"/>
    <w:rsid w:val="00E143A4"/>
    <w:rsid w:val="00E14B0E"/>
    <w:rsid w:val="00E14D20"/>
    <w:rsid w:val="00E14E64"/>
    <w:rsid w:val="00E15760"/>
    <w:rsid w:val="00E16A13"/>
    <w:rsid w:val="00E16DA2"/>
    <w:rsid w:val="00E16ED3"/>
    <w:rsid w:val="00E16EEB"/>
    <w:rsid w:val="00E2078D"/>
    <w:rsid w:val="00E2098E"/>
    <w:rsid w:val="00E20A12"/>
    <w:rsid w:val="00E20B8E"/>
    <w:rsid w:val="00E212E8"/>
    <w:rsid w:val="00E21CD4"/>
    <w:rsid w:val="00E23363"/>
    <w:rsid w:val="00E233E9"/>
    <w:rsid w:val="00E2412A"/>
    <w:rsid w:val="00E24547"/>
    <w:rsid w:val="00E247D8"/>
    <w:rsid w:val="00E24D72"/>
    <w:rsid w:val="00E253A7"/>
    <w:rsid w:val="00E264F0"/>
    <w:rsid w:val="00E30582"/>
    <w:rsid w:val="00E30967"/>
    <w:rsid w:val="00E31A48"/>
    <w:rsid w:val="00E32354"/>
    <w:rsid w:val="00E32D61"/>
    <w:rsid w:val="00E345F3"/>
    <w:rsid w:val="00E360CB"/>
    <w:rsid w:val="00E41284"/>
    <w:rsid w:val="00E4258A"/>
    <w:rsid w:val="00E425DD"/>
    <w:rsid w:val="00E438E3"/>
    <w:rsid w:val="00E45E27"/>
    <w:rsid w:val="00E46D97"/>
    <w:rsid w:val="00E46F6C"/>
    <w:rsid w:val="00E47224"/>
    <w:rsid w:val="00E4724A"/>
    <w:rsid w:val="00E5035F"/>
    <w:rsid w:val="00E51E8E"/>
    <w:rsid w:val="00E51F7D"/>
    <w:rsid w:val="00E523E3"/>
    <w:rsid w:val="00E52864"/>
    <w:rsid w:val="00E52BFA"/>
    <w:rsid w:val="00E5472D"/>
    <w:rsid w:val="00E548CA"/>
    <w:rsid w:val="00E56DD9"/>
    <w:rsid w:val="00E60677"/>
    <w:rsid w:val="00E61A14"/>
    <w:rsid w:val="00E63591"/>
    <w:rsid w:val="00E63717"/>
    <w:rsid w:val="00E63A14"/>
    <w:rsid w:val="00E650AD"/>
    <w:rsid w:val="00E65261"/>
    <w:rsid w:val="00E65AA4"/>
    <w:rsid w:val="00E66173"/>
    <w:rsid w:val="00E66865"/>
    <w:rsid w:val="00E6755C"/>
    <w:rsid w:val="00E67F37"/>
    <w:rsid w:val="00E67F80"/>
    <w:rsid w:val="00E70091"/>
    <w:rsid w:val="00E70F6D"/>
    <w:rsid w:val="00E71A7E"/>
    <w:rsid w:val="00E72AC8"/>
    <w:rsid w:val="00E72F34"/>
    <w:rsid w:val="00E741F6"/>
    <w:rsid w:val="00E7518F"/>
    <w:rsid w:val="00E7751D"/>
    <w:rsid w:val="00E804B0"/>
    <w:rsid w:val="00E80950"/>
    <w:rsid w:val="00E81935"/>
    <w:rsid w:val="00E8372B"/>
    <w:rsid w:val="00E83B62"/>
    <w:rsid w:val="00E83DF1"/>
    <w:rsid w:val="00E84700"/>
    <w:rsid w:val="00E85F19"/>
    <w:rsid w:val="00E876D6"/>
    <w:rsid w:val="00E928C4"/>
    <w:rsid w:val="00E94077"/>
    <w:rsid w:val="00E9494F"/>
    <w:rsid w:val="00E95F10"/>
    <w:rsid w:val="00E97CAE"/>
    <w:rsid w:val="00EA06F3"/>
    <w:rsid w:val="00EA0C20"/>
    <w:rsid w:val="00EA0DC1"/>
    <w:rsid w:val="00EA1074"/>
    <w:rsid w:val="00EA213E"/>
    <w:rsid w:val="00EA298A"/>
    <w:rsid w:val="00EA2BFB"/>
    <w:rsid w:val="00EA2BFF"/>
    <w:rsid w:val="00EA317B"/>
    <w:rsid w:val="00EA33D7"/>
    <w:rsid w:val="00EA5A87"/>
    <w:rsid w:val="00EA6E8D"/>
    <w:rsid w:val="00EB0C22"/>
    <w:rsid w:val="00EB26F3"/>
    <w:rsid w:val="00EB2B00"/>
    <w:rsid w:val="00EB32B1"/>
    <w:rsid w:val="00EB46D3"/>
    <w:rsid w:val="00EB5145"/>
    <w:rsid w:val="00EB5B6A"/>
    <w:rsid w:val="00EB62CB"/>
    <w:rsid w:val="00EB74A1"/>
    <w:rsid w:val="00EB767F"/>
    <w:rsid w:val="00EC0A57"/>
    <w:rsid w:val="00EC300C"/>
    <w:rsid w:val="00EC7224"/>
    <w:rsid w:val="00EC7C2C"/>
    <w:rsid w:val="00ED0596"/>
    <w:rsid w:val="00ED19A2"/>
    <w:rsid w:val="00ED213B"/>
    <w:rsid w:val="00ED3494"/>
    <w:rsid w:val="00ED3939"/>
    <w:rsid w:val="00ED4927"/>
    <w:rsid w:val="00ED764C"/>
    <w:rsid w:val="00ED785E"/>
    <w:rsid w:val="00ED7DF0"/>
    <w:rsid w:val="00EE0126"/>
    <w:rsid w:val="00EE01FC"/>
    <w:rsid w:val="00EE0C9D"/>
    <w:rsid w:val="00EE0ED7"/>
    <w:rsid w:val="00EE3903"/>
    <w:rsid w:val="00EE3A1F"/>
    <w:rsid w:val="00EE5BB0"/>
    <w:rsid w:val="00EE6B59"/>
    <w:rsid w:val="00EE7AD1"/>
    <w:rsid w:val="00EF0FC2"/>
    <w:rsid w:val="00EF1576"/>
    <w:rsid w:val="00EF1ADB"/>
    <w:rsid w:val="00EF2D9A"/>
    <w:rsid w:val="00EF57C8"/>
    <w:rsid w:val="00EF740E"/>
    <w:rsid w:val="00EF76D6"/>
    <w:rsid w:val="00F046F0"/>
    <w:rsid w:val="00F04D55"/>
    <w:rsid w:val="00F065F1"/>
    <w:rsid w:val="00F0743E"/>
    <w:rsid w:val="00F07907"/>
    <w:rsid w:val="00F103F7"/>
    <w:rsid w:val="00F10564"/>
    <w:rsid w:val="00F10C6E"/>
    <w:rsid w:val="00F13034"/>
    <w:rsid w:val="00F133FC"/>
    <w:rsid w:val="00F150D7"/>
    <w:rsid w:val="00F156E7"/>
    <w:rsid w:val="00F1582E"/>
    <w:rsid w:val="00F20032"/>
    <w:rsid w:val="00F20F94"/>
    <w:rsid w:val="00F21ED5"/>
    <w:rsid w:val="00F21FC2"/>
    <w:rsid w:val="00F220A6"/>
    <w:rsid w:val="00F22A01"/>
    <w:rsid w:val="00F23205"/>
    <w:rsid w:val="00F23CF3"/>
    <w:rsid w:val="00F251F1"/>
    <w:rsid w:val="00F2699D"/>
    <w:rsid w:val="00F26ACB"/>
    <w:rsid w:val="00F309AE"/>
    <w:rsid w:val="00F30FDD"/>
    <w:rsid w:val="00F313FD"/>
    <w:rsid w:val="00F324F9"/>
    <w:rsid w:val="00F329DD"/>
    <w:rsid w:val="00F34E06"/>
    <w:rsid w:val="00F3666C"/>
    <w:rsid w:val="00F36779"/>
    <w:rsid w:val="00F37CC5"/>
    <w:rsid w:val="00F40997"/>
    <w:rsid w:val="00F40F46"/>
    <w:rsid w:val="00F419A1"/>
    <w:rsid w:val="00F42269"/>
    <w:rsid w:val="00F43566"/>
    <w:rsid w:val="00F4391A"/>
    <w:rsid w:val="00F441C5"/>
    <w:rsid w:val="00F4502D"/>
    <w:rsid w:val="00F458B6"/>
    <w:rsid w:val="00F50F18"/>
    <w:rsid w:val="00F51002"/>
    <w:rsid w:val="00F53419"/>
    <w:rsid w:val="00F53B8F"/>
    <w:rsid w:val="00F53E61"/>
    <w:rsid w:val="00F53F3A"/>
    <w:rsid w:val="00F541E9"/>
    <w:rsid w:val="00F54289"/>
    <w:rsid w:val="00F54632"/>
    <w:rsid w:val="00F55661"/>
    <w:rsid w:val="00F56587"/>
    <w:rsid w:val="00F61041"/>
    <w:rsid w:val="00F6112B"/>
    <w:rsid w:val="00F618C4"/>
    <w:rsid w:val="00F627C5"/>
    <w:rsid w:val="00F6409C"/>
    <w:rsid w:val="00F6523B"/>
    <w:rsid w:val="00F65482"/>
    <w:rsid w:val="00F673E4"/>
    <w:rsid w:val="00F706C4"/>
    <w:rsid w:val="00F71110"/>
    <w:rsid w:val="00F7181F"/>
    <w:rsid w:val="00F71943"/>
    <w:rsid w:val="00F73B26"/>
    <w:rsid w:val="00F73DD0"/>
    <w:rsid w:val="00F744B5"/>
    <w:rsid w:val="00F754D7"/>
    <w:rsid w:val="00F75B50"/>
    <w:rsid w:val="00F76E36"/>
    <w:rsid w:val="00F76F19"/>
    <w:rsid w:val="00F803D7"/>
    <w:rsid w:val="00F8096E"/>
    <w:rsid w:val="00F81144"/>
    <w:rsid w:val="00F82379"/>
    <w:rsid w:val="00F827B4"/>
    <w:rsid w:val="00F82831"/>
    <w:rsid w:val="00F8590F"/>
    <w:rsid w:val="00F86872"/>
    <w:rsid w:val="00F86EB6"/>
    <w:rsid w:val="00F877CD"/>
    <w:rsid w:val="00F906D8"/>
    <w:rsid w:val="00F907C5"/>
    <w:rsid w:val="00F90987"/>
    <w:rsid w:val="00F916CF"/>
    <w:rsid w:val="00F9186C"/>
    <w:rsid w:val="00F91C84"/>
    <w:rsid w:val="00F92EFB"/>
    <w:rsid w:val="00F943AF"/>
    <w:rsid w:val="00F94E69"/>
    <w:rsid w:val="00F95244"/>
    <w:rsid w:val="00F96719"/>
    <w:rsid w:val="00F970A3"/>
    <w:rsid w:val="00F972FC"/>
    <w:rsid w:val="00FA1E1B"/>
    <w:rsid w:val="00FA267C"/>
    <w:rsid w:val="00FA2860"/>
    <w:rsid w:val="00FA5453"/>
    <w:rsid w:val="00FA5D02"/>
    <w:rsid w:val="00FA7EE3"/>
    <w:rsid w:val="00FB0866"/>
    <w:rsid w:val="00FB08C2"/>
    <w:rsid w:val="00FB3F02"/>
    <w:rsid w:val="00FB4311"/>
    <w:rsid w:val="00FB49D3"/>
    <w:rsid w:val="00FB4E45"/>
    <w:rsid w:val="00FB54CC"/>
    <w:rsid w:val="00FB7514"/>
    <w:rsid w:val="00FB7894"/>
    <w:rsid w:val="00FB7C3B"/>
    <w:rsid w:val="00FC0C7C"/>
    <w:rsid w:val="00FC0D0E"/>
    <w:rsid w:val="00FC4DCF"/>
    <w:rsid w:val="00FC4FDA"/>
    <w:rsid w:val="00FC50B0"/>
    <w:rsid w:val="00FC6694"/>
    <w:rsid w:val="00FD4927"/>
    <w:rsid w:val="00FD4E13"/>
    <w:rsid w:val="00FD6B70"/>
    <w:rsid w:val="00FE043A"/>
    <w:rsid w:val="00FE06AA"/>
    <w:rsid w:val="00FE24D8"/>
    <w:rsid w:val="00FE3249"/>
    <w:rsid w:val="00FE5A14"/>
    <w:rsid w:val="00FE6CFF"/>
    <w:rsid w:val="00FE7476"/>
    <w:rsid w:val="00FE7794"/>
    <w:rsid w:val="00FF0034"/>
    <w:rsid w:val="00FF06C0"/>
    <w:rsid w:val="00FF0D5D"/>
    <w:rsid w:val="00FF3B1A"/>
    <w:rsid w:val="00FF580F"/>
    <w:rsid w:val="00FF5972"/>
    <w:rsid w:val="00FF7227"/>
    <w:rsid w:val="00FF78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EB4E89B3-80EF-4982-96FE-06B70D1D0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C7F"/>
    <w:pPr>
      <w:spacing w:after="200" w:line="276" w:lineRule="auto"/>
    </w:pPr>
    <w:rPr>
      <w:lang w:val="en-GB"/>
    </w:rPr>
  </w:style>
  <w:style w:type="paragraph" w:styleId="Heading1">
    <w:name w:val="heading 1"/>
    <w:basedOn w:val="Normal"/>
    <w:next w:val="Normal"/>
    <w:link w:val="Heading1Char"/>
    <w:uiPriority w:val="99"/>
    <w:qFormat/>
    <w:rsid w:val="00C95296"/>
    <w:pPr>
      <w:keepNext/>
      <w:suppressAutoHyphens/>
      <w:spacing w:after="0" w:line="240" w:lineRule="auto"/>
      <w:jc w:val="both"/>
      <w:outlineLvl w:val="0"/>
    </w:pPr>
    <w:rPr>
      <w:rFonts w:ascii="Verdana" w:eastAsia="Times New Roman" w:hAnsi="Verdana"/>
      <w:b/>
      <w:bCs/>
      <w:sz w:val="20"/>
      <w:szCs w:val="24"/>
      <w:lang w:eastAsia="fr-FR"/>
    </w:rPr>
  </w:style>
  <w:style w:type="paragraph" w:styleId="Heading2">
    <w:name w:val="heading 2"/>
    <w:basedOn w:val="Normal"/>
    <w:next w:val="Normal"/>
    <w:link w:val="Heading2Char"/>
    <w:uiPriority w:val="99"/>
    <w:qFormat/>
    <w:rsid w:val="00C95296"/>
    <w:pPr>
      <w:keepNext/>
      <w:tabs>
        <w:tab w:val="left" w:pos="-720"/>
      </w:tabs>
      <w:suppressAutoHyphens/>
      <w:spacing w:after="0" w:line="240" w:lineRule="auto"/>
      <w:jc w:val="both"/>
      <w:outlineLvl w:val="1"/>
    </w:pPr>
    <w:rPr>
      <w:rFonts w:ascii="Verdana" w:eastAsia="Times New Roman" w:hAnsi="Verdana"/>
      <w:spacing w:val="-3"/>
      <w:sz w:val="20"/>
      <w:szCs w:val="20"/>
      <w:u w:val="single"/>
    </w:rPr>
  </w:style>
  <w:style w:type="paragraph" w:styleId="Heading3">
    <w:name w:val="heading 3"/>
    <w:basedOn w:val="Normal"/>
    <w:next w:val="Normal"/>
    <w:link w:val="Heading3Char"/>
    <w:uiPriority w:val="99"/>
    <w:qFormat/>
    <w:rsid w:val="00C95296"/>
    <w:pPr>
      <w:keepNext/>
      <w:tabs>
        <w:tab w:val="left" w:pos="7088"/>
        <w:tab w:val="right" w:pos="9026"/>
        <w:tab w:val="right" w:pos="9072"/>
      </w:tabs>
      <w:suppressAutoHyphens/>
      <w:spacing w:after="0" w:line="240" w:lineRule="auto"/>
      <w:jc w:val="both"/>
      <w:outlineLvl w:val="2"/>
    </w:pPr>
    <w:rPr>
      <w:rFonts w:ascii="Verdana" w:eastAsia="Times New Roman" w:hAnsi="Verdana"/>
      <w:i/>
      <w:sz w:val="20"/>
      <w:szCs w:val="24"/>
      <w:lang w:eastAsia="fr-FR"/>
    </w:rPr>
  </w:style>
  <w:style w:type="paragraph" w:styleId="Heading4">
    <w:name w:val="heading 4"/>
    <w:basedOn w:val="Normal"/>
    <w:next w:val="Normal"/>
    <w:link w:val="Heading4Char"/>
    <w:uiPriority w:val="99"/>
    <w:qFormat/>
    <w:rsid w:val="00C95296"/>
    <w:pPr>
      <w:keepNext/>
      <w:spacing w:after="0" w:line="240" w:lineRule="auto"/>
      <w:ind w:left="20" w:right="39"/>
      <w:jc w:val="both"/>
      <w:outlineLvl w:val="3"/>
    </w:pPr>
    <w:rPr>
      <w:rFonts w:ascii="Verdana" w:eastAsia="Times New Roman" w:hAnsi="Verdana"/>
      <w:b/>
      <w:bCs/>
      <w:sz w:val="20"/>
      <w:szCs w:val="24"/>
      <w:lang w:eastAsia="fr-FR"/>
    </w:rPr>
  </w:style>
  <w:style w:type="paragraph" w:styleId="Heading5">
    <w:name w:val="heading 5"/>
    <w:basedOn w:val="Normal"/>
    <w:next w:val="Normal"/>
    <w:link w:val="Heading5Char"/>
    <w:uiPriority w:val="99"/>
    <w:qFormat/>
    <w:rsid w:val="00C95296"/>
    <w:pPr>
      <w:keepNext/>
      <w:spacing w:after="0" w:line="240" w:lineRule="auto"/>
      <w:ind w:right="39"/>
      <w:jc w:val="both"/>
      <w:outlineLvl w:val="4"/>
    </w:pPr>
    <w:rPr>
      <w:rFonts w:ascii="Arial Narrow" w:eastAsia="Times New Roman" w:hAnsi="Arial Narrow"/>
      <w:i/>
      <w:sz w:val="20"/>
      <w:szCs w:val="24"/>
      <w:lang w:eastAsia="fr-FR"/>
    </w:rPr>
  </w:style>
  <w:style w:type="paragraph" w:styleId="Heading6">
    <w:name w:val="heading 6"/>
    <w:basedOn w:val="Normal"/>
    <w:next w:val="Normal"/>
    <w:link w:val="Heading6Char"/>
    <w:uiPriority w:val="99"/>
    <w:qFormat/>
    <w:rsid w:val="00C95296"/>
    <w:pPr>
      <w:keepNext/>
      <w:tabs>
        <w:tab w:val="center" w:pos="2268"/>
        <w:tab w:val="center" w:pos="4513"/>
      </w:tabs>
      <w:suppressAutoHyphens/>
      <w:spacing w:after="0" w:line="240" w:lineRule="auto"/>
      <w:jc w:val="center"/>
      <w:outlineLvl w:val="5"/>
    </w:pPr>
    <w:rPr>
      <w:rFonts w:ascii="Verdana" w:eastAsia="Times New Roman" w:hAnsi="Verdana"/>
      <w:b/>
      <w:spacing w:val="-6"/>
      <w:sz w:val="16"/>
      <w:szCs w:val="24"/>
      <w:lang w:eastAsia="fr-FR"/>
    </w:rPr>
  </w:style>
  <w:style w:type="paragraph" w:styleId="Heading7">
    <w:name w:val="heading 7"/>
    <w:basedOn w:val="Normal"/>
    <w:next w:val="Normal"/>
    <w:link w:val="Heading7Char"/>
    <w:uiPriority w:val="99"/>
    <w:qFormat/>
    <w:rsid w:val="00C95296"/>
    <w:pPr>
      <w:keepNext/>
      <w:tabs>
        <w:tab w:val="left" w:pos="5472"/>
        <w:tab w:val="right" w:pos="9072"/>
      </w:tabs>
      <w:suppressAutoHyphens/>
      <w:spacing w:after="0" w:line="240" w:lineRule="auto"/>
      <w:jc w:val="right"/>
      <w:outlineLvl w:val="6"/>
    </w:pPr>
    <w:rPr>
      <w:rFonts w:ascii="Verdana" w:eastAsia="Times New Roman" w:hAnsi="Verdana"/>
      <w:b/>
      <w:bCs/>
      <w:sz w:val="18"/>
      <w:szCs w:val="24"/>
      <w:lang w:eastAsia="fr-FR"/>
    </w:rPr>
  </w:style>
  <w:style w:type="paragraph" w:styleId="Heading8">
    <w:name w:val="heading 8"/>
    <w:basedOn w:val="Normal"/>
    <w:next w:val="Normal"/>
    <w:link w:val="Heading8Char"/>
    <w:uiPriority w:val="99"/>
    <w:qFormat/>
    <w:rsid w:val="00C95296"/>
    <w:pPr>
      <w:keepNext/>
      <w:spacing w:after="0" w:line="240" w:lineRule="auto"/>
      <w:ind w:right="39"/>
      <w:jc w:val="both"/>
      <w:outlineLvl w:val="7"/>
    </w:pPr>
    <w:rPr>
      <w:rFonts w:ascii="Arial Narrow" w:eastAsia="Times New Roman" w:hAnsi="Arial Narrow"/>
      <w:b/>
      <w:sz w:val="20"/>
      <w:szCs w:val="24"/>
      <w:lang w:eastAsia="fr-FR"/>
    </w:rPr>
  </w:style>
  <w:style w:type="paragraph" w:styleId="Heading9">
    <w:name w:val="heading 9"/>
    <w:basedOn w:val="Normal"/>
    <w:next w:val="Normal"/>
    <w:link w:val="Heading9Char"/>
    <w:uiPriority w:val="99"/>
    <w:qFormat/>
    <w:rsid w:val="00C95296"/>
    <w:pPr>
      <w:keepNext/>
      <w:numPr>
        <w:numId w:val="7"/>
      </w:numPr>
      <w:tabs>
        <w:tab w:val="clear" w:pos="720"/>
      </w:tabs>
      <w:spacing w:after="0" w:line="240" w:lineRule="auto"/>
      <w:ind w:left="399" w:hanging="399"/>
      <w:jc w:val="both"/>
      <w:outlineLvl w:val="8"/>
    </w:pPr>
    <w:rPr>
      <w:rFonts w:ascii="Arial Narrow" w:eastAsia="Times New Roman" w:hAnsi="Arial Narrow"/>
      <w:b/>
      <w:sz w:val="20"/>
      <w:szCs w:val="24"/>
      <w:u w:val="single"/>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95296"/>
    <w:rPr>
      <w:rFonts w:ascii="Verdana" w:hAnsi="Verdana" w:cs="Times New Roman"/>
      <w:b/>
      <w:bCs/>
      <w:sz w:val="24"/>
      <w:szCs w:val="24"/>
      <w:lang w:val="en-GB" w:eastAsia="fr-FR"/>
    </w:rPr>
  </w:style>
  <w:style w:type="character" w:customStyle="1" w:styleId="Heading2Char">
    <w:name w:val="Heading 2 Char"/>
    <w:basedOn w:val="DefaultParagraphFont"/>
    <w:link w:val="Heading2"/>
    <w:uiPriority w:val="99"/>
    <w:locked/>
    <w:rsid w:val="00C95296"/>
    <w:rPr>
      <w:rFonts w:ascii="Verdana" w:hAnsi="Verdana" w:cs="Times New Roman"/>
      <w:spacing w:val="-3"/>
      <w:sz w:val="20"/>
      <w:szCs w:val="20"/>
      <w:u w:val="single"/>
      <w:lang w:val="en-GB"/>
    </w:rPr>
  </w:style>
  <w:style w:type="character" w:customStyle="1" w:styleId="Heading3Char">
    <w:name w:val="Heading 3 Char"/>
    <w:basedOn w:val="DefaultParagraphFont"/>
    <w:link w:val="Heading3"/>
    <w:uiPriority w:val="99"/>
    <w:locked/>
    <w:rsid w:val="00C95296"/>
    <w:rPr>
      <w:rFonts w:ascii="Verdana" w:hAnsi="Verdana" w:cs="Times New Roman"/>
      <w:i/>
      <w:sz w:val="24"/>
      <w:szCs w:val="24"/>
      <w:lang w:val="en-GB" w:eastAsia="fr-FR"/>
    </w:rPr>
  </w:style>
  <w:style w:type="character" w:customStyle="1" w:styleId="Heading4Char">
    <w:name w:val="Heading 4 Char"/>
    <w:basedOn w:val="DefaultParagraphFont"/>
    <w:link w:val="Heading4"/>
    <w:uiPriority w:val="99"/>
    <w:locked/>
    <w:rsid w:val="00C95296"/>
    <w:rPr>
      <w:rFonts w:ascii="Verdana" w:hAnsi="Verdana" w:cs="Times New Roman"/>
      <w:b/>
      <w:bCs/>
      <w:sz w:val="24"/>
      <w:szCs w:val="24"/>
      <w:lang w:val="en-GB" w:eastAsia="fr-FR"/>
    </w:rPr>
  </w:style>
  <w:style w:type="character" w:customStyle="1" w:styleId="Heading5Char">
    <w:name w:val="Heading 5 Char"/>
    <w:basedOn w:val="DefaultParagraphFont"/>
    <w:link w:val="Heading5"/>
    <w:uiPriority w:val="99"/>
    <w:locked/>
    <w:rsid w:val="00C95296"/>
    <w:rPr>
      <w:rFonts w:ascii="Arial Narrow" w:hAnsi="Arial Narrow" w:cs="Times New Roman"/>
      <w:i/>
      <w:sz w:val="24"/>
      <w:szCs w:val="24"/>
      <w:lang w:val="en-GB" w:eastAsia="fr-FR"/>
    </w:rPr>
  </w:style>
  <w:style w:type="character" w:customStyle="1" w:styleId="Heading6Char">
    <w:name w:val="Heading 6 Char"/>
    <w:basedOn w:val="DefaultParagraphFont"/>
    <w:link w:val="Heading6"/>
    <w:uiPriority w:val="99"/>
    <w:locked/>
    <w:rsid w:val="00C95296"/>
    <w:rPr>
      <w:rFonts w:ascii="Verdana" w:hAnsi="Verdana" w:cs="Times New Roman"/>
      <w:b/>
      <w:spacing w:val="-6"/>
      <w:sz w:val="24"/>
      <w:szCs w:val="24"/>
      <w:lang w:val="en-GB" w:eastAsia="fr-FR"/>
    </w:rPr>
  </w:style>
  <w:style w:type="character" w:customStyle="1" w:styleId="Heading7Char">
    <w:name w:val="Heading 7 Char"/>
    <w:basedOn w:val="DefaultParagraphFont"/>
    <w:link w:val="Heading7"/>
    <w:uiPriority w:val="99"/>
    <w:locked/>
    <w:rsid w:val="00C95296"/>
    <w:rPr>
      <w:rFonts w:ascii="Verdana" w:hAnsi="Verdana" w:cs="Times New Roman"/>
      <w:b/>
      <w:bCs/>
      <w:snapToGrid w:val="0"/>
      <w:sz w:val="24"/>
      <w:szCs w:val="24"/>
      <w:lang w:val="en-GB" w:eastAsia="fr-FR"/>
    </w:rPr>
  </w:style>
  <w:style w:type="character" w:customStyle="1" w:styleId="Heading8Char">
    <w:name w:val="Heading 8 Char"/>
    <w:basedOn w:val="DefaultParagraphFont"/>
    <w:link w:val="Heading8"/>
    <w:uiPriority w:val="99"/>
    <w:locked/>
    <w:rsid w:val="00C95296"/>
    <w:rPr>
      <w:rFonts w:ascii="Arial Narrow" w:hAnsi="Arial Narrow" w:cs="Times New Roman"/>
      <w:b/>
      <w:sz w:val="24"/>
      <w:szCs w:val="24"/>
      <w:lang w:val="en-GB" w:eastAsia="fr-FR"/>
    </w:rPr>
  </w:style>
  <w:style w:type="character" w:customStyle="1" w:styleId="Heading9Char">
    <w:name w:val="Heading 9 Char"/>
    <w:basedOn w:val="DefaultParagraphFont"/>
    <w:link w:val="Heading9"/>
    <w:uiPriority w:val="99"/>
    <w:locked/>
    <w:rsid w:val="00C95296"/>
    <w:rPr>
      <w:rFonts w:ascii="Arial Narrow" w:eastAsia="Times New Roman" w:hAnsi="Arial Narrow"/>
      <w:b/>
      <w:sz w:val="20"/>
      <w:szCs w:val="24"/>
      <w:u w:val="single"/>
      <w:lang w:val="en-GB" w:eastAsia="fr-FR"/>
    </w:rPr>
  </w:style>
  <w:style w:type="paragraph" w:styleId="BalloonText">
    <w:name w:val="Balloon Text"/>
    <w:basedOn w:val="Normal"/>
    <w:link w:val="BalloonTextChar"/>
    <w:uiPriority w:val="99"/>
    <w:rsid w:val="00C95296"/>
    <w:pPr>
      <w:spacing w:after="0" w:line="240" w:lineRule="auto"/>
      <w:jc w:val="both"/>
    </w:pPr>
    <w:rPr>
      <w:rFonts w:ascii="Tahoma" w:eastAsia="Times New Roman" w:hAnsi="Tahoma" w:cs="Tahoma"/>
      <w:sz w:val="16"/>
      <w:szCs w:val="16"/>
      <w:lang w:eastAsia="fr-FR"/>
    </w:rPr>
  </w:style>
  <w:style w:type="character" w:customStyle="1" w:styleId="BalloonTextChar">
    <w:name w:val="Balloon Text Char"/>
    <w:basedOn w:val="DefaultParagraphFont"/>
    <w:link w:val="BalloonText"/>
    <w:uiPriority w:val="99"/>
    <w:locked/>
    <w:rsid w:val="00C95296"/>
    <w:rPr>
      <w:rFonts w:ascii="Tahoma" w:hAnsi="Tahoma" w:cs="Tahoma"/>
      <w:sz w:val="16"/>
      <w:szCs w:val="16"/>
      <w:lang w:val="en-GB" w:eastAsia="fr-FR"/>
    </w:rPr>
  </w:style>
  <w:style w:type="paragraph" w:styleId="Title">
    <w:name w:val="Title"/>
    <w:basedOn w:val="Normal"/>
    <w:next w:val="Normal"/>
    <w:link w:val="TitleChar"/>
    <w:uiPriority w:val="99"/>
    <w:qFormat/>
    <w:rsid w:val="009975B3"/>
    <w:pPr>
      <w:pBdr>
        <w:bottom w:val="single" w:sz="8" w:space="4" w:color="4F81BD"/>
      </w:pBdr>
      <w:spacing w:after="300" w:line="240" w:lineRule="auto"/>
      <w:contextualSpacing/>
    </w:pPr>
    <w:rPr>
      <w:rFonts w:ascii="Cambria" w:eastAsia="Times New Roman" w:hAnsi="Cambria"/>
      <w:color w:val="17365D"/>
      <w:spacing w:val="5"/>
      <w:kern w:val="28"/>
      <w:sz w:val="52"/>
      <w:szCs w:val="52"/>
      <w:lang w:val="en-US" w:eastAsia="ja-JP"/>
    </w:rPr>
  </w:style>
  <w:style w:type="character" w:customStyle="1" w:styleId="TitleChar">
    <w:name w:val="Title Char"/>
    <w:basedOn w:val="DefaultParagraphFont"/>
    <w:link w:val="Title"/>
    <w:uiPriority w:val="99"/>
    <w:locked/>
    <w:rsid w:val="009975B3"/>
    <w:rPr>
      <w:rFonts w:ascii="Cambria" w:hAnsi="Cambria" w:cs="Times New Roman"/>
      <w:color w:val="17365D"/>
      <w:spacing w:val="5"/>
      <w:kern w:val="28"/>
      <w:sz w:val="52"/>
      <w:szCs w:val="52"/>
      <w:lang w:val="en-US" w:eastAsia="ja-JP"/>
    </w:rPr>
  </w:style>
  <w:style w:type="paragraph" w:styleId="Subtitle">
    <w:name w:val="Subtitle"/>
    <w:basedOn w:val="Normal"/>
    <w:next w:val="Normal"/>
    <w:link w:val="SubtitleChar"/>
    <w:uiPriority w:val="99"/>
    <w:qFormat/>
    <w:rsid w:val="009975B3"/>
    <w:pPr>
      <w:numPr>
        <w:ilvl w:val="1"/>
      </w:numPr>
    </w:pPr>
    <w:rPr>
      <w:rFonts w:ascii="Cambria" w:eastAsia="Times New Roman" w:hAnsi="Cambria"/>
      <w:i/>
      <w:iCs/>
      <w:color w:val="4F81BD"/>
      <w:spacing w:val="15"/>
      <w:sz w:val="24"/>
      <w:szCs w:val="24"/>
      <w:lang w:val="en-US" w:eastAsia="ja-JP"/>
    </w:rPr>
  </w:style>
  <w:style w:type="character" w:customStyle="1" w:styleId="SubtitleChar">
    <w:name w:val="Subtitle Char"/>
    <w:basedOn w:val="DefaultParagraphFont"/>
    <w:link w:val="Subtitle"/>
    <w:uiPriority w:val="99"/>
    <w:locked/>
    <w:rsid w:val="009975B3"/>
    <w:rPr>
      <w:rFonts w:ascii="Cambria" w:hAnsi="Cambria" w:cs="Times New Roman"/>
      <w:i/>
      <w:iCs/>
      <w:color w:val="4F81BD"/>
      <w:spacing w:val="15"/>
      <w:sz w:val="24"/>
      <w:szCs w:val="24"/>
      <w:lang w:val="en-US" w:eastAsia="ja-JP"/>
    </w:rPr>
  </w:style>
  <w:style w:type="paragraph" w:styleId="BlockText">
    <w:name w:val="Block Text"/>
    <w:basedOn w:val="Normal"/>
    <w:uiPriority w:val="99"/>
    <w:rsid w:val="00C95296"/>
    <w:pPr>
      <w:spacing w:after="0" w:line="240" w:lineRule="auto"/>
      <w:ind w:left="20" w:right="39"/>
      <w:jc w:val="both"/>
    </w:pPr>
    <w:rPr>
      <w:rFonts w:ascii="Arial Narrow" w:eastAsia="Times New Roman" w:hAnsi="Arial Narrow"/>
      <w:sz w:val="20"/>
      <w:szCs w:val="20"/>
    </w:rPr>
  </w:style>
  <w:style w:type="character" w:styleId="PageNumber">
    <w:name w:val="page number"/>
    <w:basedOn w:val="DefaultParagraphFont"/>
    <w:uiPriority w:val="99"/>
    <w:rsid w:val="00C95296"/>
    <w:rPr>
      <w:rFonts w:cs="Times New Roman"/>
    </w:rPr>
  </w:style>
  <w:style w:type="paragraph" w:styleId="Header">
    <w:name w:val="header"/>
    <w:basedOn w:val="Normal"/>
    <w:link w:val="HeaderChar"/>
    <w:uiPriority w:val="99"/>
    <w:rsid w:val="00C95296"/>
    <w:pPr>
      <w:tabs>
        <w:tab w:val="center" w:pos="4153"/>
        <w:tab w:val="right" w:pos="8306"/>
      </w:tabs>
      <w:spacing w:after="0" w:line="240" w:lineRule="auto"/>
      <w:jc w:val="both"/>
    </w:pPr>
    <w:rPr>
      <w:rFonts w:ascii="Palatino" w:eastAsia="Times New Roman" w:hAnsi="Palatino"/>
      <w:sz w:val="20"/>
      <w:szCs w:val="20"/>
      <w:lang w:val="en-US"/>
    </w:rPr>
  </w:style>
  <w:style w:type="character" w:customStyle="1" w:styleId="HeaderChar">
    <w:name w:val="Header Char"/>
    <w:basedOn w:val="DefaultParagraphFont"/>
    <w:link w:val="Header"/>
    <w:uiPriority w:val="99"/>
    <w:locked/>
    <w:rsid w:val="00C95296"/>
    <w:rPr>
      <w:rFonts w:ascii="Palatino" w:hAnsi="Palatino" w:cs="Times New Roman"/>
      <w:sz w:val="20"/>
      <w:szCs w:val="20"/>
      <w:lang w:val="en-US"/>
    </w:rPr>
  </w:style>
  <w:style w:type="paragraph" w:styleId="Footer">
    <w:name w:val="footer"/>
    <w:basedOn w:val="Normal"/>
    <w:link w:val="FooterChar"/>
    <w:uiPriority w:val="99"/>
    <w:rsid w:val="00C95296"/>
    <w:pPr>
      <w:tabs>
        <w:tab w:val="center" w:pos="4320"/>
        <w:tab w:val="right" w:pos="8640"/>
      </w:tabs>
      <w:spacing w:after="0" w:line="240" w:lineRule="auto"/>
      <w:jc w:val="both"/>
    </w:pPr>
    <w:rPr>
      <w:rFonts w:ascii="Palatino" w:eastAsia="Times New Roman" w:hAnsi="Palatino"/>
      <w:sz w:val="20"/>
      <w:szCs w:val="20"/>
      <w:lang w:val="en-US"/>
    </w:rPr>
  </w:style>
  <w:style w:type="character" w:customStyle="1" w:styleId="FooterChar">
    <w:name w:val="Footer Char"/>
    <w:basedOn w:val="DefaultParagraphFont"/>
    <w:link w:val="Footer"/>
    <w:uiPriority w:val="99"/>
    <w:locked/>
    <w:rsid w:val="00C95296"/>
    <w:rPr>
      <w:rFonts w:ascii="Palatino" w:hAnsi="Palatino" w:cs="Times New Roman"/>
      <w:sz w:val="20"/>
      <w:szCs w:val="20"/>
      <w:lang w:val="en-US"/>
    </w:rPr>
  </w:style>
  <w:style w:type="paragraph" w:styleId="BodyText">
    <w:name w:val="Body Text"/>
    <w:basedOn w:val="Normal"/>
    <w:link w:val="BodyTextChar"/>
    <w:uiPriority w:val="99"/>
    <w:rsid w:val="00C95296"/>
    <w:pPr>
      <w:spacing w:after="0" w:line="240" w:lineRule="auto"/>
      <w:jc w:val="center"/>
    </w:pPr>
    <w:rPr>
      <w:rFonts w:ascii="Verdana" w:eastAsia="Times New Roman" w:hAnsi="Verdana"/>
      <w:b/>
      <w:sz w:val="18"/>
      <w:szCs w:val="24"/>
      <w:u w:val="single"/>
      <w:lang w:val="en-US" w:eastAsia="fr-FR"/>
    </w:rPr>
  </w:style>
  <w:style w:type="character" w:customStyle="1" w:styleId="BodyTextChar">
    <w:name w:val="Body Text Char"/>
    <w:basedOn w:val="DefaultParagraphFont"/>
    <w:link w:val="BodyText"/>
    <w:uiPriority w:val="99"/>
    <w:locked/>
    <w:rsid w:val="00C95296"/>
    <w:rPr>
      <w:rFonts w:ascii="Verdana" w:hAnsi="Verdana" w:cs="Times New Roman"/>
      <w:b/>
      <w:sz w:val="24"/>
      <w:szCs w:val="24"/>
      <w:u w:val="single"/>
      <w:lang w:val="en-US" w:eastAsia="fr-FR"/>
    </w:rPr>
  </w:style>
  <w:style w:type="paragraph" w:customStyle="1" w:styleId="BodyText21">
    <w:name w:val="Body Text 21"/>
    <w:basedOn w:val="Normal"/>
    <w:uiPriority w:val="99"/>
    <w:rsid w:val="00C95296"/>
    <w:pPr>
      <w:spacing w:after="0" w:line="240" w:lineRule="auto"/>
      <w:ind w:right="39"/>
      <w:jc w:val="both"/>
    </w:pPr>
    <w:rPr>
      <w:rFonts w:ascii="Arial Narrow" w:eastAsia="Times New Roman" w:hAnsi="Arial Narrow"/>
      <w:sz w:val="20"/>
      <w:szCs w:val="24"/>
      <w:lang w:eastAsia="fr-FR"/>
    </w:rPr>
  </w:style>
  <w:style w:type="paragraph" w:styleId="DocumentMap">
    <w:name w:val="Document Map"/>
    <w:basedOn w:val="Normal"/>
    <w:link w:val="DocumentMapChar"/>
    <w:uiPriority w:val="99"/>
    <w:semiHidden/>
    <w:rsid w:val="00C95296"/>
    <w:pPr>
      <w:shd w:val="clear" w:color="auto" w:fill="000080"/>
      <w:spacing w:after="0" w:line="240" w:lineRule="auto"/>
      <w:jc w:val="both"/>
    </w:pPr>
    <w:rPr>
      <w:rFonts w:ascii="Tahoma" w:eastAsia="Times New Roman" w:hAnsi="Tahoma" w:cs="Tahoma"/>
      <w:sz w:val="20"/>
      <w:szCs w:val="24"/>
      <w:lang w:eastAsia="fr-FR"/>
    </w:rPr>
  </w:style>
  <w:style w:type="character" w:customStyle="1" w:styleId="DocumentMapChar">
    <w:name w:val="Document Map Char"/>
    <w:basedOn w:val="DefaultParagraphFont"/>
    <w:link w:val="DocumentMap"/>
    <w:uiPriority w:val="99"/>
    <w:semiHidden/>
    <w:locked/>
    <w:rsid w:val="00C95296"/>
    <w:rPr>
      <w:rFonts w:ascii="Tahoma" w:hAnsi="Tahoma" w:cs="Tahoma"/>
      <w:sz w:val="24"/>
      <w:szCs w:val="24"/>
      <w:shd w:val="clear" w:color="auto" w:fill="000080"/>
      <w:lang w:val="en-GB" w:eastAsia="fr-FR"/>
    </w:rPr>
  </w:style>
  <w:style w:type="paragraph" w:styleId="FootnoteText">
    <w:name w:val="footnote text"/>
    <w:aliases w:val="Footnote Text Char2,Footnote Text Char1 Char,Footnote Text Char3 Char Char,Footnote Text Char2 Char Char Char,Footnote Text Char1 Char1 Char Char Char,ft Char1 Char Char Char Char,Footnote Text Char1 Char Char Char Char Char"/>
    <w:basedOn w:val="Normal"/>
    <w:link w:val="FootnoteTextChar"/>
    <w:uiPriority w:val="99"/>
    <w:rsid w:val="00C95296"/>
    <w:pPr>
      <w:spacing w:after="0" w:line="240" w:lineRule="auto"/>
      <w:jc w:val="both"/>
    </w:pPr>
    <w:rPr>
      <w:rFonts w:ascii="Verdana" w:eastAsia="Times New Roman" w:hAnsi="Verdana"/>
      <w:sz w:val="20"/>
      <w:szCs w:val="20"/>
      <w:lang w:eastAsia="fr-FR"/>
    </w:rPr>
  </w:style>
  <w:style w:type="character" w:customStyle="1" w:styleId="FootnoteTextChar">
    <w:name w:val="Footnote Text Char"/>
    <w:aliases w:val="Footnote Text Char2 Char,Footnote Text Char1 Char Char,Footnote Text Char3 Char Char Char,Footnote Text Char2 Char Char Char Char,Footnote Text Char1 Char1 Char Char Char Char,ft Char1 Char Char Char Char Char"/>
    <w:basedOn w:val="DefaultParagraphFont"/>
    <w:link w:val="FootnoteText"/>
    <w:uiPriority w:val="99"/>
    <w:locked/>
    <w:rsid w:val="00C95296"/>
    <w:rPr>
      <w:rFonts w:ascii="Verdana" w:hAnsi="Verdana" w:cs="Times New Roman"/>
      <w:sz w:val="20"/>
      <w:szCs w:val="20"/>
      <w:lang w:val="en-GB" w:eastAsia="fr-FR"/>
    </w:rPr>
  </w:style>
  <w:style w:type="character" w:styleId="FootnoteReference">
    <w:name w:val="footnote reference"/>
    <w:aliases w:val="fr"/>
    <w:basedOn w:val="DefaultParagraphFont"/>
    <w:uiPriority w:val="99"/>
    <w:rsid w:val="00C95296"/>
    <w:rPr>
      <w:rFonts w:cs="Times New Roman"/>
      <w:vertAlign w:val="superscript"/>
    </w:rPr>
  </w:style>
  <w:style w:type="paragraph" w:styleId="BodyText3">
    <w:name w:val="Body Text 3"/>
    <w:basedOn w:val="Normal"/>
    <w:link w:val="BodyText3Char"/>
    <w:uiPriority w:val="99"/>
    <w:rsid w:val="00C95296"/>
    <w:pPr>
      <w:spacing w:after="0" w:line="240" w:lineRule="auto"/>
      <w:jc w:val="both"/>
    </w:pPr>
    <w:rPr>
      <w:rFonts w:ascii="Verdana" w:eastAsia="Times New Roman" w:hAnsi="Verdana"/>
      <w:spacing w:val="-6"/>
      <w:sz w:val="16"/>
      <w:szCs w:val="24"/>
      <w:lang w:eastAsia="fr-FR"/>
    </w:rPr>
  </w:style>
  <w:style w:type="character" w:customStyle="1" w:styleId="BodyText3Char">
    <w:name w:val="Body Text 3 Char"/>
    <w:basedOn w:val="DefaultParagraphFont"/>
    <w:link w:val="BodyText3"/>
    <w:uiPriority w:val="99"/>
    <w:locked/>
    <w:rsid w:val="00C95296"/>
    <w:rPr>
      <w:rFonts w:ascii="Verdana" w:hAnsi="Verdana" w:cs="Times New Roman"/>
      <w:spacing w:val="-6"/>
      <w:sz w:val="24"/>
      <w:szCs w:val="24"/>
      <w:lang w:val="en-GB" w:eastAsia="fr-FR"/>
    </w:rPr>
  </w:style>
  <w:style w:type="paragraph" w:styleId="BodyTextIndent">
    <w:name w:val="Body Text Indent"/>
    <w:basedOn w:val="Normal"/>
    <w:link w:val="BodyTextIndentChar"/>
    <w:uiPriority w:val="99"/>
    <w:rsid w:val="00C95296"/>
    <w:pPr>
      <w:tabs>
        <w:tab w:val="left" w:pos="399"/>
      </w:tabs>
      <w:spacing w:after="0" w:line="240" w:lineRule="auto"/>
      <w:ind w:left="399" w:hanging="399"/>
      <w:jc w:val="both"/>
    </w:pPr>
    <w:rPr>
      <w:rFonts w:ascii="Arial Narrow" w:eastAsia="Times New Roman" w:hAnsi="Arial Narrow"/>
      <w:sz w:val="20"/>
      <w:szCs w:val="24"/>
      <w:lang w:eastAsia="fr-FR"/>
    </w:rPr>
  </w:style>
  <w:style w:type="character" w:customStyle="1" w:styleId="BodyTextIndentChar">
    <w:name w:val="Body Text Indent Char"/>
    <w:basedOn w:val="DefaultParagraphFont"/>
    <w:link w:val="BodyTextIndent"/>
    <w:uiPriority w:val="99"/>
    <w:locked/>
    <w:rsid w:val="00C95296"/>
    <w:rPr>
      <w:rFonts w:ascii="Arial Narrow" w:hAnsi="Arial Narrow" w:cs="Times New Roman"/>
      <w:sz w:val="24"/>
      <w:szCs w:val="24"/>
      <w:lang w:val="en-GB" w:eastAsia="fr-FR"/>
    </w:rPr>
  </w:style>
  <w:style w:type="character" w:styleId="Hyperlink">
    <w:name w:val="Hyperlink"/>
    <w:basedOn w:val="DefaultParagraphFont"/>
    <w:uiPriority w:val="99"/>
    <w:rsid w:val="00C95296"/>
    <w:rPr>
      <w:rFonts w:cs="Times New Roman"/>
      <w:color w:val="0000FF"/>
      <w:u w:val="single"/>
    </w:rPr>
  </w:style>
  <w:style w:type="paragraph" w:styleId="BodyTextIndent2">
    <w:name w:val="Body Text Indent 2"/>
    <w:basedOn w:val="Normal"/>
    <w:link w:val="BodyTextIndent2Char"/>
    <w:uiPriority w:val="99"/>
    <w:rsid w:val="00C95296"/>
    <w:pPr>
      <w:suppressAutoHyphens/>
      <w:spacing w:after="0" w:line="240" w:lineRule="auto"/>
      <w:ind w:left="1440" w:hanging="720"/>
      <w:jc w:val="both"/>
    </w:pPr>
    <w:rPr>
      <w:rFonts w:ascii="Verdana" w:eastAsia="Times New Roman" w:hAnsi="Verdana"/>
      <w:b/>
      <w:spacing w:val="-3"/>
      <w:sz w:val="20"/>
      <w:szCs w:val="20"/>
    </w:rPr>
  </w:style>
  <w:style w:type="character" w:customStyle="1" w:styleId="BodyTextIndent2Char">
    <w:name w:val="Body Text Indent 2 Char"/>
    <w:basedOn w:val="DefaultParagraphFont"/>
    <w:link w:val="BodyTextIndent2"/>
    <w:uiPriority w:val="99"/>
    <w:locked/>
    <w:rsid w:val="00C95296"/>
    <w:rPr>
      <w:rFonts w:ascii="Verdana" w:hAnsi="Verdana" w:cs="Times New Roman"/>
      <w:b/>
      <w:spacing w:val="-3"/>
      <w:sz w:val="20"/>
      <w:szCs w:val="20"/>
      <w:lang w:val="en-GB"/>
    </w:rPr>
  </w:style>
  <w:style w:type="character" w:styleId="CommentReference">
    <w:name w:val="annotation reference"/>
    <w:basedOn w:val="DefaultParagraphFont"/>
    <w:uiPriority w:val="99"/>
    <w:semiHidden/>
    <w:rsid w:val="00C95296"/>
    <w:rPr>
      <w:rFonts w:cs="Times New Roman"/>
      <w:sz w:val="16"/>
    </w:rPr>
  </w:style>
  <w:style w:type="paragraph" w:styleId="CommentText">
    <w:name w:val="annotation text"/>
    <w:basedOn w:val="Normal"/>
    <w:link w:val="CommentTextChar"/>
    <w:uiPriority w:val="99"/>
    <w:semiHidden/>
    <w:rsid w:val="00C95296"/>
    <w:pPr>
      <w:spacing w:after="0" w:line="240" w:lineRule="auto"/>
      <w:jc w:val="both"/>
    </w:pPr>
    <w:rPr>
      <w:rFonts w:ascii="Verdana" w:eastAsia="Times New Roman" w:hAnsi="Verdana"/>
      <w:sz w:val="20"/>
      <w:szCs w:val="20"/>
      <w:lang w:eastAsia="sl-SI"/>
    </w:rPr>
  </w:style>
  <w:style w:type="character" w:customStyle="1" w:styleId="CommentTextChar">
    <w:name w:val="Comment Text Char"/>
    <w:basedOn w:val="DefaultParagraphFont"/>
    <w:link w:val="CommentText"/>
    <w:uiPriority w:val="99"/>
    <w:semiHidden/>
    <w:locked/>
    <w:rsid w:val="00C95296"/>
    <w:rPr>
      <w:rFonts w:ascii="Verdana" w:hAnsi="Verdana" w:cs="Times New Roman"/>
      <w:sz w:val="20"/>
      <w:szCs w:val="20"/>
      <w:lang w:val="en-GB" w:eastAsia="sl-SI"/>
    </w:rPr>
  </w:style>
  <w:style w:type="paragraph" w:styleId="BodyTextIndent3">
    <w:name w:val="Body Text Indent 3"/>
    <w:basedOn w:val="Normal"/>
    <w:link w:val="BodyTextIndent3Char"/>
    <w:uiPriority w:val="99"/>
    <w:rsid w:val="00C95296"/>
    <w:pPr>
      <w:tabs>
        <w:tab w:val="left" w:pos="6000"/>
      </w:tabs>
      <w:spacing w:after="0" w:line="240" w:lineRule="auto"/>
      <w:ind w:left="627"/>
      <w:jc w:val="both"/>
    </w:pPr>
    <w:rPr>
      <w:rFonts w:ascii="Arial Narrow" w:eastAsia="Times New Roman" w:hAnsi="Arial Narrow"/>
      <w:sz w:val="20"/>
      <w:szCs w:val="24"/>
      <w:lang w:eastAsia="fr-FR"/>
    </w:rPr>
  </w:style>
  <w:style w:type="character" w:customStyle="1" w:styleId="BodyTextIndent3Char">
    <w:name w:val="Body Text Indent 3 Char"/>
    <w:basedOn w:val="DefaultParagraphFont"/>
    <w:link w:val="BodyTextIndent3"/>
    <w:uiPriority w:val="99"/>
    <w:locked/>
    <w:rsid w:val="00C95296"/>
    <w:rPr>
      <w:rFonts w:ascii="Arial Narrow" w:hAnsi="Arial Narrow" w:cs="Times New Roman"/>
      <w:sz w:val="24"/>
      <w:szCs w:val="24"/>
      <w:lang w:val="en-GB" w:eastAsia="fr-FR"/>
    </w:rPr>
  </w:style>
  <w:style w:type="character" w:styleId="FollowedHyperlink">
    <w:name w:val="FollowedHyperlink"/>
    <w:basedOn w:val="DefaultParagraphFont"/>
    <w:uiPriority w:val="99"/>
    <w:rsid w:val="00C95296"/>
    <w:rPr>
      <w:rFonts w:cs="Times New Roman"/>
      <w:color w:val="800080"/>
      <w:u w:val="single"/>
    </w:rPr>
  </w:style>
  <w:style w:type="paragraph" w:styleId="NormalWeb">
    <w:name w:val="Normal (Web)"/>
    <w:basedOn w:val="Normal"/>
    <w:uiPriority w:val="99"/>
    <w:rsid w:val="00C95296"/>
    <w:pPr>
      <w:spacing w:after="100" w:afterAutospacing="1" w:line="260" w:lineRule="atLeast"/>
      <w:jc w:val="both"/>
    </w:pPr>
    <w:rPr>
      <w:rFonts w:ascii="Arial" w:eastAsia="Times New Roman" w:hAnsi="Arial"/>
      <w:color w:val="000066"/>
      <w:sz w:val="20"/>
      <w:szCs w:val="20"/>
      <w:lang w:val="en-US"/>
    </w:rPr>
  </w:style>
  <w:style w:type="paragraph" w:styleId="PlainText">
    <w:name w:val="Plain Text"/>
    <w:basedOn w:val="Normal"/>
    <w:link w:val="PlainTextChar"/>
    <w:uiPriority w:val="99"/>
    <w:rsid w:val="00C95296"/>
    <w:pPr>
      <w:overflowPunct w:val="0"/>
      <w:autoSpaceDE w:val="0"/>
      <w:autoSpaceDN w:val="0"/>
      <w:adjustRightInd w:val="0"/>
      <w:spacing w:after="0" w:line="240" w:lineRule="auto"/>
      <w:jc w:val="both"/>
      <w:textAlignment w:val="baseline"/>
    </w:pPr>
    <w:rPr>
      <w:rFonts w:ascii="Courier New" w:eastAsia="Times New Roman" w:hAnsi="Courier New"/>
      <w:sz w:val="20"/>
      <w:szCs w:val="20"/>
      <w:lang w:eastAsia="sl-SI"/>
    </w:rPr>
  </w:style>
  <w:style w:type="character" w:customStyle="1" w:styleId="PlainTextChar">
    <w:name w:val="Plain Text Char"/>
    <w:basedOn w:val="DefaultParagraphFont"/>
    <w:link w:val="PlainText"/>
    <w:uiPriority w:val="99"/>
    <w:locked/>
    <w:rsid w:val="00C95296"/>
    <w:rPr>
      <w:rFonts w:ascii="Courier New" w:hAnsi="Courier New" w:cs="Times New Roman"/>
      <w:sz w:val="20"/>
      <w:szCs w:val="20"/>
      <w:lang w:val="en-GB" w:eastAsia="sl-SI"/>
    </w:rPr>
  </w:style>
  <w:style w:type="paragraph" w:styleId="HTMLPreformatted">
    <w:name w:val="HTML Preformatted"/>
    <w:basedOn w:val="Normal"/>
    <w:link w:val="HTMLPreformattedChar"/>
    <w:uiPriority w:val="99"/>
    <w:rsid w:val="00C95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Arial Unicode MS" w:eastAsia="Arial Unicode MS" w:hAnsi="Arial Unicode MS" w:cs="Courier New"/>
      <w:sz w:val="20"/>
      <w:szCs w:val="20"/>
      <w:lang w:val="fi-FI" w:eastAsia="fi-FI"/>
    </w:rPr>
  </w:style>
  <w:style w:type="character" w:customStyle="1" w:styleId="HTMLPreformattedChar">
    <w:name w:val="HTML Preformatted Char"/>
    <w:basedOn w:val="DefaultParagraphFont"/>
    <w:link w:val="HTMLPreformatted"/>
    <w:uiPriority w:val="99"/>
    <w:locked/>
    <w:rsid w:val="00C95296"/>
    <w:rPr>
      <w:rFonts w:ascii="Arial Unicode MS" w:eastAsia="Arial Unicode MS" w:hAnsi="Arial Unicode MS" w:cs="Courier New"/>
      <w:sz w:val="20"/>
      <w:szCs w:val="20"/>
      <w:lang w:val="fi-FI" w:eastAsia="fi-FI"/>
    </w:rPr>
  </w:style>
  <w:style w:type="paragraph" w:customStyle="1" w:styleId="List1">
    <w:name w:val="List1"/>
    <w:uiPriority w:val="99"/>
    <w:rsid w:val="00C95296"/>
    <w:pPr>
      <w:widowControl w:val="0"/>
      <w:tabs>
        <w:tab w:val="left" w:pos="1680"/>
      </w:tabs>
      <w:suppressAutoHyphens/>
    </w:pPr>
    <w:rPr>
      <w:rFonts w:ascii="Courier New" w:eastAsia="Times New Roman" w:hAnsi="Courier New"/>
      <w:sz w:val="20"/>
      <w:szCs w:val="20"/>
      <w:lang w:eastAsia="nl-NL"/>
    </w:rPr>
  </w:style>
  <w:style w:type="paragraph" w:styleId="BodyText2">
    <w:name w:val="Body Text 2"/>
    <w:basedOn w:val="Normal"/>
    <w:link w:val="BodyText2Char"/>
    <w:uiPriority w:val="99"/>
    <w:rsid w:val="00C95296"/>
    <w:pPr>
      <w:spacing w:after="0" w:line="240" w:lineRule="auto"/>
      <w:ind w:left="1134" w:hanging="567"/>
      <w:jc w:val="both"/>
    </w:pPr>
    <w:rPr>
      <w:rFonts w:ascii="Bookman Old Style" w:eastAsia="Times New Roman" w:hAnsi="Bookman Old Style"/>
      <w:szCs w:val="20"/>
    </w:rPr>
  </w:style>
  <w:style w:type="character" w:customStyle="1" w:styleId="BodyText2Char">
    <w:name w:val="Body Text 2 Char"/>
    <w:basedOn w:val="DefaultParagraphFont"/>
    <w:link w:val="BodyText2"/>
    <w:uiPriority w:val="99"/>
    <w:locked/>
    <w:rsid w:val="00C95296"/>
    <w:rPr>
      <w:rFonts w:ascii="Bookman Old Style" w:hAnsi="Bookman Old Style" w:cs="Times New Roman"/>
      <w:sz w:val="20"/>
      <w:szCs w:val="20"/>
      <w:lang w:val="en-GB"/>
    </w:rPr>
  </w:style>
  <w:style w:type="paragraph" w:customStyle="1" w:styleId="CarCharCarCharCarCharCarCharCarCharCarCharChar1CharCharCharCharCharChar">
    <w:name w:val="Car Char Car Char Car Char Car Char Car Char Car Char Char1 Char Char Char Char Char Char"/>
    <w:basedOn w:val="Normal"/>
    <w:uiPriority w:val="99"/>
    <w:rsid w:val="00C95296"/>
    <w:pPr>
      <w:spacing w:after="160" w:line="240" w:lineRule="exact"/>
      <w:jc w:val="both"/>
    </w:pPr>
    <w:rPr>
      <w:rFonts w:ascii="Arial" w:eastAsia="Times New Roman" w:hAnsi="Arial" w:cs="Arial"/>
      <w:sz w:val="20"/>
      <w:szCs w:val="20"/>
    </w:rPr>
  </w:style>
  <w:style w:type="paragraph" w:customStyle="1" w:styleId="CharChar">
    <w:name w:val="Char Char"/>
    <w:basedOn w:val="Normal"/>
    <w:uiPriority w:val="99"/>
    <w:rsid w:val="00C95296"/>
    <w:pPr>
      <w:spacing w:after="160" w:line="240" w:lineRule="exact"/>
      <w:jc w:val="both"/>
    </w:pPr>
    <w:rPr>
      <w:rFonts w:ascii="Arial" w:eastAsia="Times New Roman" w:hAnsi="Arial" w:cs="Arial"/>
      <w:sz w:val="20"/>
      <w:szCs w:val="20"/>
      <w:lang w:val="en-US"/>
    </w:rPr>
  </w:style>
  <w:style w:type="paragraph" w:customStyle="1" w:styleId="NormalWeb5">
    <w:name w:val="Normal (Web)5"/>
    <w:basedOn w:val="Normal"/>
    <w:uiPriority w:val="99"/>
    <w:rsid w:val="00C95296"/>
    <w:pPr>
      <w:spacing w:after="192" w:line="240" w:lineRule="auto"/>
      <w:jc w:val="both"/>
    </w:pPr>
    <w:rPr>
      <w:rFonts w:ascii="Verdana" w:eastAsia="Times New Roman" w:hAnsi="Verdana"/>
      <w:sz w:val="20"/>
      <w:szCs w:val="24"/>
      <w:lang w:val="en-US"/>
    </w:rPr>
  </w:style>
  <w:style w:type="paragraph" w:customStyle="1" w:styleId="CarCharCarCharCarCharCarCharCarCharCarCharChar">
    <w:name w:val="Car Char Car Char Car Char Car Char Car Char Car Char Char"/>
    <w:basedOn w:val="Normal"/>
    <w:uiPriority w:val="99"/>
    <w:rsid w:val="00C95296"/>
    <w:pPr>
      <w:spacing w:after="160" w:line="240" w:lineRule="exact"/>
      <w:jc w:val="both"/>
    </w:pPr>
    <w:rPr>
      <w:rFonts w:ascii="Arial" w:eastAsia="Times New Roman" w:hAnsi="Arial" w:cs="Arial"/>
      <w:sz w:val="20"/>
      <w:szCs w:val="20"/>
    </w:rPr>
  </w:style>
  <w:style w:type="paragraph" w:customStyle="1" w:styleId="ZchnZchnCharCharChar">
    <w:name w:val="Zchn Zchn Char Char Char"/>
    <w:basedOn w:val="Normal"/>
    <w:uiPriority w:val="99"/>
    <w:rsid w:val="00C95296"/>
    <w:pPr>
      <w:spacing w:after="160" w:line="240" w:lineRule="exact"/>
      <w:jc w:val="both"/>
    </w:pPr>
    <w:rPr>
      <w:rFonts w:ascii="Arial" w:eastAsia="Times New Roman" w:hAnsi="Arial" w:cs="Arial"/>
      <w:sz w:val="20"/>
      <w:szCs w:val="20"/>
      <w:lang w:val="en-US"/>
    </w:rPr>
  </w:style>
  <w:style w:type="paragraph" w:customStyle="1" w:styleId="DefaultParagraphFontCharChar">
    <w:name w:val="Default Paragraph Font Char Char"/>
    <w:aliases w:val="Default Paragraph Font Para Char Char Char Char,Default Paragraph Font Char Char11,Default Paragraph Font Char Char1,Default Paragraph Font Para Char Char Char Char1,Default Paragraph Font Char Char2"/>
    <w:basedOn w:val="Normal"/>
    <w:uiPriority w:val="99"/>
    <w:rsid w:val="00C95296"/>
    <w:pPr>
      <w:spacing w:after="160" w:line="240" w:lineRule="exact"/>
      <w:jc w:val="both"/>
    </w:pPr>
    <w:rPr>
      <w:rFonts w:ascii="Arial" w:eastAsia="Times New Roman" w:hAnsi="Arial" w:cs="Arial"/>
      <w:sz w:val="20"/>
      <w:szCs w:val="20"/>
      <w:lang w:val="en-US"/>
    </w:rPr>
  </w:style>
  <w:style w:type="paragraph" w:styleId="ListBullet">
    <w:name w:val="List Bullet"/>
    <w:basedOn w:val="Normal"/>
    <w:autoRedefine/>
    <w:uiPriority w:val="99"/>
    <w:rsid w:val="00C95296"/>
    <w:pPr>
      <w:tabs>
        <w:tab w:val="num" w:pos="360"/>
      </w:tabs>
      <w:spacing w:after="0" w:line="240" w:lineRule="auto"/>
      <w:ind w:left="360" w:hanging="360"/>
      <w:jc w:val="both"/>
    </w:pPr>
    <w:rPr>
      <w:rFonts w:ascii="Verdana" w:eastAsia="Times New Roman" w:hAnsi="Verdana"/>
      <w:sz w:val="20"/>
      <w:szCs w:val="24"/>
      <w:lang w:eastAsia="fr-FR"/>
    </w:rPr>
  </w:style>
  <w:style w:type="character" w:customStyle="1" w:styleId="citecrochet1">
    <w:name w:val="cite_crochet1"/>
    <w:uiPriority w:val="99"/>
    <w:rsid w:val="00C95296"/>
    <w:rPr>
      <w:vanish/>
    </w:rPr>
  </w:style>
  <w:style w:type="paragraph" w:customStyle="1" w:styleId="Normale1">
    <w:name w:val="Normale1"/>
    <w:basedOn w:val="Normal"/>
    <w:uiPriority w:val="99"/>
    <w:rsid w:val="00C95296"/>
    <w:pPr>
      <w:spacing w:after="0" w:line="240" w:lineRule="auto"/>
      <w:jc w:val="both"/>
    </w:pPr>
    <w:rPr>
      <w:rFonts w:ascii="Arial Narrow" w:eastAsia="Batang" w:hAnsi="Arial Narrow"/>
      <w:sz w:val="20"/>
      <w:szCs w:val="24"/>
      <w:lang w:eastAsia="ko-KR"/>
    </w:rPr>
  </w:style>
  <w:style w:type="paragraph" w:customStyle="1" w:styleId="DefaultParagraphFontCharCharCharCharCharCharChar">
    <w:name w:val="Default Paragraph Font Char Char Char Char Char Char Char"/>
    <w:aliases w:val="Default Paragraph Font Para Char Char Char Char Char Char Char Char Char,Default Paragraph Font Char Char11 Char Char Char Char Char"/>
    <w:basedOn w:val="Normal"/>
    <w:uiPriority w:val="99"/>
    <w:rsid w:val="00C95296"/>
    <w:pPr>
      <w:spacing w:after="160" w:line="240" w:lineRule="exact"/>
      <w:jc w:val="both"/>
    </w:pPr>
    <w:rPr>
      <w:rFonts w:ascii="Arial" w:eastAsia="Times New Roman" w:hAnsi="Arial" w:cs="Arial"/>
      <w:sz w:val="20"/>
      <w:szCs w:val="20"/>
      <w:lang w:val="en-US"/>
    </w:rPr>
  </w:style>
  <w:style w:type="character" w:customStyle="1" w:styleId="Caractresdenotedebasdepage">
    <w:name w:val="Caractères de note de bas de page"/>
    <w:uiPriority w:val="99"/>
    <w:rsid w:val="00C95296"/>
    <w:rPr>
      <w:vertAlign w:val="superscript"/>
    </w:rPr>
  </w:style>
  <w:style w:type="character" w:styleId="Emphasis">
    <w:name w:val="Emphasis"/>
    <w:basedOn w:val="DefaultParagraphFont"/>
    <w:uiPriority w:val="99"/>
    <w:qFormat/>
    <w:rsid w:val="00C95296"/>
    <w:rPr>
      <w:rFonts w:cs="Times New Roman"/>
      <w:i/>
    </w:rPr>
  </w:style>
  <w:style w:type="paragraph" w:styleId="CommentSubject">
    <w:name w:val="annotation subject"/>
    <w:basedOn w:val="CommentText"/>
    <w:next w:val="CommentText"/>
    <w:link w:val="CommentSubjectChar"/>
    <w:uiPriority w:val="99"/>
    <w:semiHidden/>
    <w:rsid w:val="00C95296"/>
    <w:rPr>
      <w:b/>
      <w:bCs/>
      <w:lang w:val="fr-FR" w:eastAsia="fr-FR"/>
    </w:rPr>
  </w:style>
  <w:style w:type="character" w:customStyle="1" w:styleId="CommentSubjectChar">
    <w:name w:val="Comment Subject Char"/>
    <w:basedOn w:val="CommentTextChar"/>
    <w:link w:val="CommentSubject"/>
    <w:uiPriority w:val="99"/>
    <w:semiHidden/>
    <w:locked/>
    <w:rsid w:val="00C95296"/>
    <w:rPr>
      <w:rFonts w:ascii="Verdana" w:hAnsi="Verdana" w:cs="Times New Roman"/>
      <w:b/>
      <w:bCs/>
      <w:sz w:val="20"/>
      <w:szCs w:val="20"/>
      <w:lang w:val="en-GB" w:eastAsia="fr-FR"/>
    </w:rPr>
  </w:style>
  <w:style w:type="paragraph" w:styleId="ListParagraph">
    <w:name w:val="List Paragraph"/>
    <w:basedOn w:val="Normal"/>
    <w:uiPriority w:val="34"/>
    <w:qFormat/>
    <w:rsid w:val="00C95296"/>
    <w:pPr>
      <w:spacing w:after="0" w:line="240" w:lineRule="auto"/>
      <w:ind w:left="720"/>
      <w:jc w:val="both"/>
    </w:pPr>
    <w:rPr>
      <w:rFonts w:ascii="Verdana" w:eastAsia="Times New Roman" w:hAnsi="Verdana"/>
      <w:sz w:val="20"/>
      <w:szCs w:val="24"/>
      <w:lang w:val="en-US"/>
    </w:rPr>
  </w:style>
  <w:style w:type="paragraph" w:styleId="TOC1">
    <w:name w:val="toc 1"/>
    <w:basedOn w:val="Normal"/>
    <w:next w:val="Normal"/>
    <w:autoRedefine/>
    <w:uiPriority w:val="39"/>
    <w:rsid w:val="00CC6421"/>
    <w:pPr>
      <w:tabs>
        <w:tab w:val="left" w:pos="426"/>
        <w:tab w:val="right" w:leader="dot" w:pos="9034"/>
      </w:tabs>
      <w:spacing w:before="120" w:after="120" w:line="240" w:lineRule="auto"/>
    </w:pPr>
    <w:rPr>
      <w:rFonts w:eastAsia="Times New Roman" w:cs="Calibri"/>
      <w:b/>
      <w:bCs/>
      <w:caps/>
      <w:sz w:val="20"/>
      <w:szCs w:val="20"/>
      <w:lang w:eastAsia="fr-FR"/>
    </w:rPr>
  </w:style>
  <w:style w:type="paragraph" w:styleId="TOC2">
    <w:name w:val="toc 2"/>
    <w:basedOn w:val="Normal"/>
    <w:next w:val="Normal"/>
    <w:autoRedefine/>
    <w:uiPriority w:val="39"/>
    <w:rsid w:val="00C95296"/>
    <w:pPr>
      <w:spacing w:after="0" w:line="240" w:lineRule="auto"/>
      <w:ind w:left="240"/>
      <w:jc w:val="both"/>
    </w:pPr>
    <w:rPr>
      <w:rFonts w:eastAsia="Times New Roman" w:cs="Calibri"/>
      <w:smallCaps/>
      <w:sz w:val="20"/>
      <w:szCs w:val="20"/>
      <w:lang w:eastAsia="fr-FR"/>
    </w:rPr>
  </w:style>
  <w:style w:type="paragraph" w:styleId="TOC3">
    <w:name w:val="toc 3"/>
    <w:basedOn w:val="Normal"/>
    <w:next w:val="Normal"/>
    <w:autoRedefine/>
    <w:uiPriority w:val="39"/>
    <w:rsid w:val="00C95296"/>
    <w:pPr>
      <w:spacing w:after="0" w:line="240" w:lineRule="auto"/>
      <w:ind w:left="480"/>
      <w:jc w:val="both"/>
    </w:pPr>
    <w:rPr>
      <w:rFonts w:eastAsia="Times New Roman" w:cs="Calibri"/>
      <w:i/>
      <w:iCs/>
      <w:sz w:val="20"/>
      <w:szCs w:val="20"/>
      <w:lang w:eastAsia="fr-FR"/>
    </w:rPr>
  </w:style>
  <w:style w:type="paragraph" w:styleId="TOC4">
    <w:name w:val="toc 4"/>
    <w:basedOn w:val="Normal"/>
    <w:next w:val="Normal"/>
    <w:autoRedefine/>
    <w:uiPriority w:val="99"/>
    <w:rsid w:val="00C95296"/>
    <w:pPr>
      <w:spacing w:after="0" w:line="240" w:lineRule="auto"/>
      <w:ind w:left="720"/>
      <w:jc w:val="both"/>
    </w:pPr>
    <w:rPr>
      <w:rFonts w:eastAsia="Times New Roman" w:cs="Calibri"/>
      <w:sz w:val="18"/>
      <w:szCs w:val="18"/>
      <w:lang w:eastAsia="fr-FR"/>
    </w:rPr>
  </w:style>
  <w:style w:type="paragraph" w:styleId="TOC5">
    <w:name w:val="toc 5"/>
    <w:basedOn w:val="Normal"/>
    <w:next w:val="Normal"/>
    <w:autoRedefine/>
    <w:uiPriority w:val="99"/>
    <w:rsid w:val="00C95296"/>
    <w:pPr>
      <w:spacing w:after="0" w:line="240" w:lineRule="auto"/>
      <w:ind w:left="960"/>
      <w:jc w:val="both"/>
    </w:pPr>
    <w:rPr>
      <w:rFonts w:eastAsia="Times New Roman" w:cs="Calibri"/>
      <w:sz w:val="18"/>
      <w:szCs w:val="18"/>
      <w:lang w:eastAsia="fr-FR"/>
    </w:rPr>
  </w:style>
  <w:style w:type="paragraph" w:styleId="TOC6">
    <w:name w:val="toc 6"/>
    <w:basedOn w:val="Normal"/>
    <w:next w:val="Normal"/>
    <w:autoRedefine/>
    <w:uiPriority w:val="99"/>
    <w:rsid w:val="00C95296"/>
    <w:pPr>
      <w:spacing w:after="0" w:line="240" w:lineRule="auto"/>
      <w:ind w:left="1200"/>
      <w:jc w:val="both"/>
    </w:pPr>
    <w:rPr>
      <w:rFonts w:eastAsia="Times New Roman" w:cs="Calibri"/>
      <w:sz w:val="18"/>
      <w:szCs w:val="18"/>
      <w:lang w:eastAsia="fr-FR"/>
    </w:rPr>
  </w:style>
  <w:style w:type="paragraph" w:styleId="TOC7">
    <w:name w:val="toc 7"/>
    <w:basedOn w:val="Normal"/>
    <w:next w:val="Normal"/>
    <w:autoRedefine/>
    <w:uiPriority w:val="99"/>
    <w:rsid w:val="00C95296"/>
    <w:pPr>
      <w:spacing w:after="0" w:line="240" w:lineRule="auto"/>
      <w:ind w:left="1440"/>
      <w:jc w:val="both"/>
    </w:pPr>
    <w:rPr>
      <w:rFonts w:eastAsia="Times New Roman" w:cs="Calibri"/>
      <w:sz w:val="18"/>
      <w:szCs w:val="18"/>
      <w:lang w:eastAsia="fr-FR"/>
    </w:rPr>
  </w:style>
  <w:style w:type="paragraph" w:styleId="TOC8">
    <w:name w:val="toc 8"/>
    <w:basedOn w:val="Normal"/>
    <w:next w:val="Normal"/>
    <w:autoRedefine/>
    <w:uiPriority w:val="99"/>
    <w:rsid w:val="00C95296"/>
    <w:pPr>
      <w:spacing w:after="0" w:line="240" w:lineRule="auto"/>
      <w:ind w:left="1680"/>
      <w:jc w:val="both"/>
    </w:pPr>
    <w:rPr>
      <w:rFonts w:eastAsia="Times New Roman" w:cs="Calibri"/>
      <w:sz w:val="18"/>
      <w:szCs w:val="18"/>
      <w:lang w:eastAsia="fr-FR"/>
    </w:rPr>
  </w:style>
  <w:style w:type="paragraph" w:styleId="TOC9">
    <w:name w:val="toc 9"/>
    <w:basedOn w:val="Normal"/>
    <w:next w:val="Normal"/>
    <w:autoRedefine/>
    <w:uiPriority w:val="99"/>
    <w:rsid w:val="00C95296"/>
    <w:pPr>
      <w:spacing w:after="0" w:line="240" w:lineRule="auto"/>
      <w:ind w:left="1920"/>
      <w:jc w:val="both"/>
    </w:pPr>
    <w:rPr>
      <w:rFonts w:eastAsia="Times New Roman" w:cs="Calibri"/>
      <w:sz w:val="18"/>
      <w:szCs w:val="18"/>
      <w:lang w:eastAsia="fr-FR"/>
    </w:rPr>
  </w:style>
  <w:style w:type="table" w:styleId="TableGrid">
    <w:name w:val="Table Grid"/>
    <w:basedOn w:val="TableNormal"/>
    <w:rsid w:val="00C95296"/>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
    <w:name w:val="Corps de"/>
    <w:basedOn w:val="Normal"/>
    <w:uiPriority w:val="99"/>
    <w:rsid w:val="00C95296"/>
    <w:pPr>
      <w:spacing w:after="0" w:line="240" w:lineRule="auto"/>
      <w:jc w:val="center"/>
    </w:pPr>
    <w:rPr>
      <w:rFonts w:ascii="Verdana" w:eastAsia="Times New Roman" w:hAnsi="Verdana"/>
      <w:b/>
      <w:sz w:val="18"/>
      <w:szCs w:val="24"/>
      <w:u w:val="single"/>
      <w:lang w:val="en-US" w:eastAsia="fr-FR"/>
    </w:rPr>
  </w:style>
  <w:style w:type="character" w:styleId="Strong">
    <w:name w:val="Strong"/>
    <w:basedOn w:val="DefaultParagraphFont"/>
    <w:uiPriority w:val="99"/>
    <w:qFormat/>
    <w:rsid w:val="00C95296"/>
    <w:rPr>
      <w:rFonts w:cs="Times New Roman"/>
      <w:b/>
    </w:rPr>
  </w:style>
  <w:style w:type="paragraph" w:customStyle="1" w:styleId="Noklustais">
    <w:name w:val="Noklusētais"/>
    <w:uiPriority w:val="99"/>
    <w:rsid w:val="00C95296"/>
    <w:pPr>
      <w:tabs>
        <w:tab w:val="left" w:pos="709"/>
      </w:tabs>
      <w:suppressAutoHyphens/>
      <w:spacing w:after="200" w:line="276" w:lineRule="auto"/>
    </w:pPr>
    <w:rPr>
      <w:rFonts w:ascii="Liberation Serif" w:eastAsia="Liberation Serif" w:hAnsi="Times New Roman" w:cs="Lohit Hindi"/>
      <w:sz w:val="24"/>
      <w:szCs w:val="24"/>
      <w:lang w:val="lv-LV" w:eastAsia="fr-FR" w:bidi="hi-IN"/>
    </w:rPr>
  </w:style>
  <w:style w:type="paragraph" w:customStyle="1" w:styleId="naisf">
    <w:name w:val="naisf"/>
    <w:basedOn w:val="Normal"/>
    <w:uiPriority w:val="99"/>
    <w:rsid w:val="00C95296"/>
    <w:pPr>
      <w:tabs>
        <w:tab w:val="left" w:pos="709"/>
      </w:tabs>
      <w:suppressAutoHyphens/>
      <w:spacing w:before="75" w:after="75"/>
      <w:ind w:firstLine="375"/>
      <w:jc w:val="both"/>
    </w:pPr>
    <w:rPr>
      <w:rFonts w:ascii="Liberation Serif" w:eastAsia="Liberation Serif" w:hAnsi="Times New Roman" w:cs="Lohit Hindi"/>
      <w:sz w:val="24"/>
      <w:szCs w:val="24"/>
      <w:lang w:val="lv-LV" w:eastAsia="lv-LV" w:bidi="hi-IN"/>
    </w:rPr>
  </w:style>
  <w:style w:type="paragraph" w:customStyle="1" w:styleId="Pamatteksts">
    <w:name w:val="Pamatteksts"/>
    <w:basedOn w:val="Noklustais"/>
    <w:uiPriority w:val="99"/>
    <w:rsid w:val="00C95296"/>
    <w:pPr>
      <w:jc w:val="center"/>
    </w:pPr>
    <w:rPr>
      <w:rFonts w:ascii="Verdana" w:eastAsia="Calibri" w:hAnsi="Verdana"/>
      <w:b/>
      <w:sz w:val="18"/>
      <w:u w:val="single"/>
      <w:lang w:val="en-US"/>
    </w:rPr>
  </w:style>
  <w:style w:type="paragraph" w:customStyle="1" w:styleId="Virsraksts1">
    <w:name w:val="Virsraksts 1"/>
    <w:basedOn w:val="Noklustais"/>
    <w:next w:val="Pamatteksts"/>
    <w:uiPriority w:val="99"/>
    <w:rsid w:val="00C95296"/>
    <w:pPr>
      <w:keepNext/>
      <w:jc w:val="center"/>
    </w:pPr>
    <w:rPr>
      <w:b/>
      <w:bCs/>
    </w:rPr>
  </w:style>
  <w:style w:type="paragraph" w:customStyle="1" w:styleId="List2">
    <w:name w:val="List2"/>
    <w:uiPriority w:val="99"/>
    <w:rsid w:val="00707EB6"/>
    <w:pPr>
      <w:widowControl w:val="0"/>
      <w:tabs>
        <w:tab w:val="left" w:pos="1680"/>
      </w:tabs>
      <w:suppressAutoHyphens/>
    </w:pPr>
    <w:rPr>
      <w:rFonts w:ascii="Courier New" w:eastAsia="Times New Roman" w:hAnsi="Courier New"/>
      <w:sz w:val="20"/>
      <w:szCs w:val="20"/>
      <w:lang w:eastAsia="nl-NL"/>
    </w:rPr>
  </w:style>
  <w:style w:type="paragraph" w:customStyle="1" w:styleId="CarCharCarCharCarCharCarCharCarCharCarCharChar1CharCharCharCharCharChar2">
    <w:name w:val="Car Char Car Char Car Char Car Char Car Char Car Char Char1 Char Char Char Char Char Char2"/>
    <w:basedOn w:val="Normal"/>
    <w:uiPriority w:val="99"/>
    <w:rsid w:val="00707EB6"/>
    <w:pPr>
      <w:spacing w:after="160" w:line="240" w:lineRule="exact"/>
      <w:jc w:val="both"/>
    </w:pPr>
    <w:rPr>
      <w:rFonts w:ascii="Arial" w:eastAsia="Times New Roman" w:hAnsi="Arial" w:cs="Arial"/>
      <w:sz w:val="20"/>
      <w:szCs w:val="20"/>
    </w:rPr>
  </w:style>
  <w:style w:type="paragraph" w:customStyle="1" w:styleId="CharChar2">
    <w:name w:val="Char Char2"/>
    <w:basedOn w:val="Normal"/>
    <w:uiPriority w:val="99"/>
    <w:rsid w:val="00707EB6"/>
    <w:pPr>
      <w:spacing w:after="160" w:line="240" w:lineRule="exact"/>
      <w:jc w:val="both"/>
    </w:pPr>
    <w:rPr>
      <w:rFonts w:ascii="Arial" w:eastAsia="Times New Roman" w:hAnsi="Arial" w:cs="Arial"/>
      <w:sz w:val="20"/>
      <w:szCs w:val="20"/>
      <w:lang w:val="en-US"/>
    </w:rPr>
  </w:style>
  <w:style w:type="paragraph" w:customStyle="1" w:styleId="CarCharCarCharCarCharCarCharCarCharCarCharChar2">
    <w:name w:val="Car Char Car Char Car Char Car Char Car Char Car Char Char2"/>
    <w:basedOn w:val="Normal"/>
    <w:uiPriority w:val="99"/>
    <w:rsid w:val="00707EB6"/>
    <w:pPr>
      <w:spacing w:after="160" w:line="240" w:lineRule="exact"/>
      <w:jc w:val="both"/>
    </w:pPr>
    <w:rPr>
      <w:rFonts w:ascii="Arial" w:eastAsia="Times New Roman" w:hAnsi="Arial" w:cs="Arial"/>
      <w:sz w:val="20"/>
      <w:szCs w:val="20"/>
    </w:rPr>
  </w:style>
  <w:style w:type="paragraph" w:customStyle="1" w:styleId="ZchnZchnCharCharChar2">
    <w:name w:val="Zchn Zchn Char Char Char2"/>
    <w:basedOn w:val="Normal"/>
    <w:uiPriority w:val="99"/>
    <w:rsid w:val="00707EB6"/>
    <w:pPr>
      <w:spacing w:after="160" w:line="240" w:lineRule="exact"/>
      <w:jc w:val="both"/>
    </w:pPr>
    <w:rPr>
      <w:rFonts w:ascii="Arial" w:eastAsia="Times New Roman" w:hAnsi="Arial" w:cs="Arial"/>
      <w:sz w:val="20"/>
      <w:szCs w:val="20"/>
      <w:lang w:val="en-US"/>
    </w:rPr>
  </w:style>
  <w:style w:type="table" w:customStyle="1" w:styleId="TableGrid1">
    <w:name w:val="Table Grid1"/>
    <w:uiPriority w:val="99"/>
    <w:rsid w:val="00707EB6"/>
    <w:rPr>
      <w:rFonts w:ascii="Times New Roman" w:eastAsia="Times New Roman" w:hAnsi="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taapidipaginaCarattere2Char">
    <w:name w:val="Testo nota a piè di pagina Carattere2 Char"/>
    <w:aliases w:val="Testo nota a piè di pagina Carattere Carattere1 Char,Testo nota a piè di pagina Carattere1 Carattere Char,Testo nota a piè di pagina Carattere3 Carattere Char,Testo nota a piè di pagina Carattere Char"/>
    <w:uiPriority w:val="99"/>
    <w:rsid w:val="00707EB6"/>
    <w:rPr>
      <w:lang w:val="en-GB" w:eastAsia="fr-FR"/>
    </w:rPr>
  </w:style>
  <w:style w:type="paragraph" w:customStyle="1" w:styleId="Default">
    <w:name w:val="Default"/>
    <w:rsid w:val="00707EB6"/>
    <w:pPr>
      <w:autoSpaceDE w:val="0"/>
      <w:autoSpaceDN w:val="0"/>
      <w:adjustRightInd w:val="0"/>
    </w:pPr>
    <w:rPr>
      <w:rFonts w:ascii="Trebuchet MS" w:eastAsia="Times New Roman" w:hAnsi="Trebuchet MS" w:cs="Trebuchet MS"/>
      <w:color w:val="000000"/>
      <w:sz w:val="24"/>
      <w:szCs w:val="24"/>
    </w:rPr>
  </w:style>
  <w:style w:type="paragraph" w:customStyle="1" w:styleId="CM31">
    <w:name w:val="CM31"/>
    <w:basedOn w:val="Default"/>
    <w:next w:val="Default"/>
    <w:uiPriority w:val="99"/>
    <w:rsid w:val="00707EB6"/>
    <w:rPr>
      <w:rFonts w:ascii="Garamond" w:hAnsi="Garamond" w:cs="Times New Roman"/>
      <w:color w:val="auto"/>
    </w:rPr>
  </w:style>
  <w:style w:type="paragraph" w:customStyle="1" w:styleId="List3">
    <w:name w:val="List3"/>
    <w:uiPriority w:val="99"/>
    <w:rsid w:val="00517AE1"/>
    <w:pPr>
      <w:widowControl w:val="0"/>
      <w:tabs>
        <w:tab w:val="left" w:pos="1680"/>
      </w:tabs>
      <w:suppressAutoHyphens/>
    </w:pPr>
    <w:rPr>
      <w:rFonts w:ascii="Courier New" w:eastAsia="Times New Roman" w:hAnsi="Courier New"/>
      <w:sz w:val="20"/>
      <w:szCs w:val="20"/>
      <w:lang w:eastAsia="nl-NL"/>
    </w:rPr>
  </w:style>
  <w:style w:type="paragraph" w:customStyle="1" w:styleId="CarCharCarCharCarCharCarCharCarCharCarCharChar1CharCharCharCharCharChar1">
    <w:name w:val="Car Char Car Char Car Char Car Char Car Char Car Char Char1 Char Char Char Char Char Char1"/>
    <w:basedOn w:val="Normal"/>
    <w:uiPriority w:val="99"/>
    <w:rsid w:val="00517AE1"/>
    <w:pPr>
      <w:spacing w:after="160" w:line="240" w:lineRule="exact"/>
      <w:jc w:val="both"/>
    </w:pPr>
    <w:rPr>
      <w:rFonts w:ascii="Arial" w:eastAsia="Times New Roman" w:hAnsi="Arial" w:cs="Arial"/>
      <w:sz w:val="20"/>
      <w:szCs w:val="20"/>
    </w:rPr>
  </w:style>
  <w:style w:type="paragraph" w:customStyle="1" w:styleId="CharChar1">
    <w:name w:val="Char Char1"/>
    <w:basedOn w:val="Normal"/>
    <w:uiPriority w:val="99"/>
    <w:rsid w:val="00517AE1"/>
    <w:pPr>
      <w:spacing w:after="160" w:line="240" w:lineRule="exact"/>
      <w:jc w:val="both"/>
    </w:pPr>
    <w:rPr>
      <w:rFonts w:ascii="Arial" w:eastAsia="Times New Roman" w:hAnsi="Arial" w:cs="Arial"/>
      <w:sz w:val="20"/>
      <w:szCs w:val="20"/>
      <w:lang w:val="en-US"/>
    </w:rPr>
  </w:style>
  <w:style w:type="paragraph" w:customStyle="1" w:styleId="CarCharCarCharCarCharCarCharCarCharCarCharChar1">
    <w:name w:val="Car Char Car Char Car Char Car Char Car Char Car Char Char1"/>
    <w:basedOn w:val="Normal"/>
    <w:uiPriority w:val="99"/>
    <w:rsid w:val="00517AE1"/>
    <w:pPr>
      <w:spacing w:after="160" w:line="240" w:lineRule="exact"/>
      <w:jc w:val="both"/>
    </w:pPr>
    <w:rPr>
      <w:rFonts w:ascii="Arial" w:eastAsia="Times New Roman" w:hAnsi="Arial" w:cs="Arial"/>
      <w:sz w:val="20"/>
      <w:szCs w:val="20"/>
    </w:rPr>
  </w:style>
  <w:style w:type="paragraph" w:customStyle="1" w:styleId="ZchnZchnCharCharChar1">
    <w:name w:val="Zchn Zchn Char Char Char1"/>
    <w:basedOn w:val="Normal"/>
    <w:uiPriority w:val="99"/>
    <w:rsid w:val="00517AE1"/>
    <w:pPr>
      <w:spacing w:after="160" w:line="240" w:lineRule="exact"/>
      <w:jc w:val="both"/>
    </w:pPr>
    <w:rPr>
      <w:rFonts w:ascii="Arial" w:eastAsia="Times New Roman" w:hAnsi="Arial" w:cs="Arial"/>
      <w:sz w:val="20"/>
      <w:szCs w:val="20"/>
      <w:lang w:val="en-US"/>
    </w:rPr>
  </w:style>
  <w:style w:type="character" w:customStyle="1" w:styleId="luchili">
    <w:name w:val="luc_hili"/>
    <w:uiPriority w:val="99"/>
    <w:rsid w:val="00517AE1"/>
  </w:style>
  <w:style w:type="character" w:customStyle="1" w:styleId="tabulatory">
    <w:name w:val="tabulatory"/>
    <w:uiPriority w:val="99"/>
    <w:rsid w:val="00517AE1"/>
  </w:style>
  <w:style w:type="paragraph" w:styleId="ListBullet2">
    <w:name w:val="List Bullet 2"/>
    <w:basedOn w:val="Normal"/>
    <w:uiPriority w:val="99"/>
    <w:rsid w:val="00517AE1"/>
    <w:pPr>
      <w:spacing w:after="0" w:line="240" w:lineRule="auto"/>
      <w:jc w:val="both"/>
    </w:pPr>
    <w:rPr>
      <w:rFonts w:ascii="Verdana" w:eastAsia="Times New Roman" w:hAnsi="Verdana"/>
      <w:sz w:val="20"/>
      <w:szCs w:val="24"/>
      <w:lang w:eastAsia="fr-FR"/>
    </w:rPr>
  </w:style>
  <w:style w:type="paragraph" w:customStyle="1" w:styleId="a">
    <w:name w:val="Абзац списка"/>
    <w:basedOn w:val="Normal"/>
    <w:uiPriority w:val="99"/>
    <w:rsid w:val="00517AE1"/>
    <w:pPr>
      <w:spacing w:after="0" w:line="240" w:lineRule="auto"/>
      <w:ind w:left="708"/>
      <w:jc w:val="both"/>
    </w:pPr>
    <w:rPr>
      <w:rFonts w:ascii="Verdana" w:eastAsia="Times New Roman" w:hAnsi="Verdana"/>
      <w:sz w:val="20"/>
      <w:szCs w:val="24"/>
      <w:lang w:eastAsia="fr-FR"/>
    </w:rPr>
  </w:style>
  <w:style w:type="paragraph" w:styleId="EndnoteText">
    <w:name w:val="endnote text"/>
    <w:basedOn w:val="Normal"/>
    <w:link w:val="EndnoteTextChar"/>
    <w:uiPriority w:val="99"/>
    <w:rsid w:val="00517AE1"/>
    <w:pPr>
      <w:spacing w:after="0" w:line="240" w:lineRule="auto"/>
      <w:jc w:val="both"/>
    </w:pPr>
    <w:rPr>
      <w:rFonts w:ascii="Verdana" w:eastAsia="Times New Roman" w:hAnsi="Verdana"/>
      <w:sz w:val="20"/>
      <w:szCs w:val="20"/>
      <w:lang w:eastAsia="fr-FR"/>
    </w:rPr>
  </w:style>
  <w:style w:type="character" w:customStyle="1" w:styleId="EndnoteTextChar">
    <w:name w:val="Endnote Text Char"/>
    <w:basedOn w:val="DefaultParagraphFont"/>
    <w:link w:val="EndnoteText"/>
    <w:uiPriority w:val="99"/>
    <w:locked/>
    <w:rsid w:val="00517AE1"/>
    <w:rPr>
      <w:rFonts w:ascii="Verdana" w:hAnsi="Verdana" w:cs="Times New Roman"/>
      <w:sz w:val="20"/>
      <w:szCs w:val="20"/>
      <w:lang w:eastAsia="fr-FR"/>
    </w:rPr>
  </w:style>
  <w:style w:type="character" w:styleId="EndnoteReference">
    <w:name w:val="endnote reference"/>
    <w:basedOn w:val="DefaultParagraphFont"/>
    <w:uiPriority w:val="99"/>
    <w:rsid w:val="00517AE1"/>
    <w:rPr>
      <w:rFonts w:cs="Times New Roman"/>
      <w:vertAlign w:val="superscript"/>
    </w:rPr>
  </w:style>
  <w:style w:type="paragraph" w:styleId="Quote">
    <w:name w:val="Quote"/>
    <w:basedOn w:val="Normal"/>
    <w:next w:val="Normal"/>
    <w:link w:val="QuoteChar"/>
    <w:uiPriority w:val="99"/>
    <w:qFormat/>
    <w:rsid w:val="006A0615"/>
    <w:rPr>
      <w:rFonts w:eastAsia="Times New Roman"/>
      <w:i/>
      <w:iCs/>
      <w:color w:val="000000"/>
      <w:lang w:val="en-US" w:eastAsia="ja-JP"/>
    </w:rPr>
  </w:style>
  <w:style w:type="character" w:customStyle="1" w:styleId="QuoteChar">
    <w:name w:val="Quote Char"/>
    <w:basedOn w:val="DefaultParagraphFont"/>
    <w:link w:val="Quote"/>
    <w:uiPriority w:val="99"/>
    <w:locked/>
    <w:rsid w:val="006A0615"/>
    <w:rPr>
      <w:rFonts w:eastAsia="Times New Roman" w:cs="Times New Roman"/>
      <w:i/>
      <w:iCs/>
      <w:color w:val="000000"/>
      <w:lang w:val="en-US" w:eastAsia="ja-JP"/>
    </w:rPr>
  </w:style>
  <w:style w:type="character" w:customStyle="1" w:styleId="FootnoteTextChar1">
    <w:name w:val="Footnote Text Char1"/>
    <w:aliases w:val="Footnote Text Char2 Char1,Footnote Text Char1 Char Char1,Footnote Text Char3 Char Char Char1,Footnote Text Char2 Char Char Char Char1,Footnote Text Char1 Char1 Char Char Char Char1,ft Char1 Char Char Char Char Char1,ft Char1"/>
    <w:basedOn w:val="DefaultParagraphFont"/>
    <w:uiPriority w:val="99"/>
    <w:locked/>
    <w:rsid w:val="000326B1"/>
    <w:rPr>
      <w:rFonts w:ascii="Verdana" w:hAnsi="Verdana" w:cs="Times New Roman"/>
      <w:sz w:val="20"/>
      <w:szCs w:val="20"/>
      <w:lang w:val="en-GB" w:eastAsia="fr-FR"/>
    </w:rPr>
  </w:style>
  <w:style w:type="paragraph" w:customStyle="1" w:styleId="question">
    <w:name w:val="question"/>
    <w:basedOn w:val="Normal"/>
    <w:rsid w:val="005F07BA"/>
    <w:pPr>
      <w:numPr>
        <w:numId w:val="13"/>
      </w:numPr>
      <w:spacing w:after="0" w:line="240" w:lineRule="auto"/>
      <w:jc w:val="both"/>
    </w:pPr>
    <w:rPr>
      <w:rFonts w:ascii="Arial Narrow" w:eastAsia="Times New Roman" w:hAnsi="Arial Narrow"/>
      <w:sz w:val="24"/>
      <w:szCs w:val="20"/>
    </w:rPr>
  </w:style>
  <w:style w:type="paragraph" w:customStyle="1" w:styleId="Normalrappo">
    <w:name w:val="Normal rappo"/>
    <w:rsid w:val="005F07BA"/>
    <w:pPr>
      <w:widowControl w:val="0"/>
      <w:tabs>
        <w:tab w:val="left" w:pos="-720"/>
      </w:tabs>
      <w:suppressAutoHyphens/>
      <w:jc w:val="both"/>
    </w:pPr>
    <w:rPr>
      <w:rFonts w:ascii="Univers" w:eastAsia="Times New Roman" w:hAnsi="Univers"/>
      <w:spacing w:val="-3"/>
      <w:sz w:val="24"/>
      <w:szCs w:val="20"/>
      <w:lang w:val="fr-FR"/>
    </w:rPr>
  </w:style>
  <w:style w:type="character" w:customStyle="1" w:styleId="hps">
    <w:name w:val="hps"/>
    <w:rsid w:val="005F07BA"/>
    <w:rPr>
      <w:rFonts w:cs="Times New Roman"/>
    </w:rPr>
  </w:style>
  <w:style w:type="paragraph" w:styleId="NoSpacing">
    <w:name w:val="No Spacing"/>
    <w:uiPriority w:val="1"/>
    <w:qFormat/>
    <w:rsid w:val="0072053D"/>
    <w:rPr>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748406">
      <w:bodyDiv w:val="1"/>
      <w:marLeft w:val="0"/>
      <w:marRight w:val="0"/>
      <w:marTop w:val="0"/>
      <w:marBottom w:val="0"/>
      <w:divBdr>
        <w:top w:val="none" w:sz="0" w:space="0" w:color="auto"/>
        <w:left w:val="none" w:sz="0" w:space="0" w:color="auto"/>
        <w:bottom w:val="none" w:sz="0" w:space="0" w:color="auto"/>
        <w:right w:val="none" w:sz="0" w:space="0" w:color="auto"/>
      </w:divBdr>
    </w:div>
    <w:div w:id="503980632">
      <w:bodyDiv w:val="1"/>
      <w:marLeft w:val="0"/>
      <w:marRight w:val="0"/>
      <w:marTop w:val="0"/>
      <w:marBottom w:val="0"/>
      <w:divBdr>
        <w:top w:val="none" w:sz="0" w:space="0" w:color="auto"/>
        <w:left w:val="none" w:sz="0" w:space="0" w:color="auto"/>
        <w:bottom w:val="none" w:sz="0" w:space="0" w:color="auto"/>
        <w:right w:val="none" w:sz="0" w:space="0" w:color="auto"/>
      </w:divBdr>
    </w:div>
    <w:div w:id="669719572">
      <w:bodyDiv w:val="1"/>
      <w:marLeft w:val="0"/>
      <w:marRight w:val="0"/>
      <w:marTop w:val="0"/>
      <w:marBottom w:val="0"/>
      <w:divBdr>
        <w:top w:val="none" w:sz="0" w:space="0" w:color="auto"/>
        <w:left w:val="none" w:sz="0" w:space="0" w:color="auto"/>
        <w:bottom w:val="none" w:sz="0" w:space="0" w:color="auto"/>
        <w:right w:val="none" w:sz="0" w:space="0" w:color="auto"/>
      </w:divBdr>
    </w:div>
    <w:div w:id="1525679264">
      <w:bodyDiv w:val="1"/>
      <w:marLeft w:val="0"/>
      <w:marRight w:val="0"/>
      <w:marTop w:val="0"/>
      <w:marBottom w:val="0"/>
      <w:divBdr>
        <w:top w:val="none" w:sz="0" w:space="0" w:color="auto"/>
        <w:left w:val="none" w:sz="0" w:space="0" w:color="auto"/>
        <w:bottom w:val="none" w:sz="0" w:space="0" w:color="auto"/>
        <w:right w:val="none" w:sz="0" w:space="0" w:color="auto"/>
      </w:divBdr>
    </w:div>
    <w:div w:id="172217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m.coe.int/CoERMPublicCommonSearchServices/DisplayDCTMContent?documentId=09000016806c692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4.xml"/></Relationships>
</file>

<file path=word/_rels/footer3.xml.rels><?xml version="1.0" encoding="UTF-8" standalone="yes"?>
<Relationships xmlns="http://schemas.openxmlformats.org/package/2006/relationships"><Relationship Id="rId1" Type="http://schemas.openxmlformats.org/officeDocument/2006/relationships/hyperlink" Target="http://www.coe.int/greco"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per.gov.ie/en/public-sector-standards-bill/" TargetMode="External"/><Relationship Id="rId1" Type="http://schemas.openxmlformats.org/officeDocument/2006/relationships/hyperlink" Target="http://www.per.gov.ie/en/public-sector-standards-bi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E9FD7-E7BB-4D60-A135-CFE1E821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E53AA08F.dotm</Template>
  <TotalTime>0</TotalTime>
  <Pages>10</Pages>
  <Words>4585</Words>
  <Characters>26137</Characters>
  <Application>Microsoft Office Word</Application>
  <DocSecurity>4</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FOURTH EVALUATION ROUND</vt:lpstr>
      <vt:lpstr>FOURTH EVALUATION ROUND</vt:lpstr>
    </vt:vector>
  </TitlesOfParts>
  <Company>Council of Europe</Company>
  <LinksUpToDate>false</LinksUpToDate>
  <CharactersWithSpaces>30661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FOURTH EVALUATION ROUND</dc:title>
  <dc:subject>COUNTRY</dc:subject>
  <dc:creator>PINCEMAILLE Laure</dc:creator>
  <cp:lastModifiedBy>rowsomekl</cp:lastModifiedBy>
  <cp:revision>2</cp:revision>
  <cp:lastPrinted>2017-03-08T16:27:00Z</cp:lastPrinted>
  <dcterms:created xsi:type="dcterms:W3CDTF">2017-06-29T10:01:00Z</dcterms:created>
  <dcterms:modified xsi:type="dcterms:W3CDTF">2017-06-29T10:01:00Z</dcterms:modified>
</cp:coreProperties>
</file>